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7A1" w:rsidRDefault="003917A1" w:rsidP="008E1EC8">
      <w:pPr>
        <w:ind w:right="-994"/>
      </w:pPr>
    </w:p>
    <w:p w:rsidR="008E1EC8" w:rsidRPr="008E1EC8" w:rsidRDefault="008E1EC8" w:rsidP="008E1EC8">
      <w:pPr>
        <w:spacing w:after="0" w:line="240" w:lineRule="auto"/>
        <w:ind w:right="-852"/>
        <w:jc w:val="both"/>
        <w:outlineLvl w:val="2"/>
        <w:rPr>
          <w:rFonts w:ascii="Arial" w:eastAsia="Times New Roman" w:hAnsi="Arial" w:cs="Arial"/>
          <w:b/>
          <w:bCs/>
          <w:color w:val="980F08"/>
          <w:sz w:val="24"/>
          <w:szCs w:val="24"/>
          <w:lang w:eastAsia="pt-PT"/>
        </w:rPr>
      </w:pPr>
      <w:bookmarkStart w:id="0" w:name="premio"/>
      <w:bookmarkEnd w:id="0"/>
      <w:r w:rsidRPr="008E1EC8">
        <w:rPr>
          <w:rFonts w:ascii="Arial" w:eastAsia="Times New Roman" w:hAnsi="Arial" w:cs="Arial"/>
          <w:b/>
          <w:bCs/>
          <w:color w:val="980F08"/>
          <w:sz w:val="24"/>
          <w:szCs w:val="24"/>
          <w:lang w:eastAsia="pt-PT"/>
        </w:rPr>
        <w:t xml:space="preserve">Prémio Professor </w:t>
      </w:r>
      <w:proofErr w:type="spellStart"/>
      <w:r w:rsidRPr="008E1EC8">
        <w:rPr>
          <w:rFonts w:ascii="Arial" w:eastAsia="Times New Roman" w:hAnsi="Arial" w:cs="Arial"/>
          <w:b/>
          <w:bCs/>
          <w:color w:val="980F08"/>
          <w:sz w:val="24"/>
          <w:szCs w:val="24"/>
          <w:lang w:eastAsia="pt-PT"/>
        </w:rPr>
        <w:t>Reynaldo</w:t>
      </w:r>
      <w:proofErr w:type="spellEnd"/>
      <w:r w:rsidRPr="008E1EC8">
        <w:rPr>
          <w:rFonts w:ascii="Arial" w:eastAsia="Times New Roman" w:hAnsi="Arial" w:cs="Arial"/>
          <w:b/>
          <w:bCs/>
          <w:color w:val="980F08"/>
          <w:sz w:val="24"/>
          <w:szCs w:val="24"/>
          <w:lang w:eastAsia="pt-PT"/>
        </w:rPr>
        <w:t xml:space="preserve"> dos Santos</w:t>
      </w:r>
    </w:p>
    <w:p w:rsidR="008E1EC8" w:rsidRPr="008E1EC8" w:rsidRDefault="008E1EC8" w:rsidP="008E1EC8">
      <w:pPr>
        <w:spacing w:after="0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 </w:t>
      </w:r>
    </w:p>
    <w:p w:rsidR="008E1EC8" w:rsidRPr="008E1EC8" w:rsidRDefault="008E1EC8" w:rsidP="008E1EC8">
      <w:pPr>
        <w:numPr>
          <w:ilvl w:val="0"/>
          <w:numId w:val="1"/>
        </w:numPr>
        <w:spacing w:before="100" w:beforeAutospacing="1" w:after="240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A Federação de Amigos dos Museus de Portugal atribui um Prémio com a designação </w:t>
      </w:r>
      <w:r w:rsidRPr="008E1EC8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PT"/>
        </w:rPr>
        <w:t xml:space="preserve">Prémio Prof. </w:t>
      </w:r>
      <w:proofErr w:type="spellStart"/>
      <w:r w:rsidRPr="008E1EC8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PT"/>
        </w:rPr>
        <w:t>Reynaldo</w:t>
      </w:r>
      <w:proofErr w:type="spellEnd"/>
      <w:r w:rsidRPr="008E1EC8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PT"/>
        </w:rPr>
        <w:t xml:space="preserve"> dos Santos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, que se destina a galardoar a melhor exposição temporária apresentada em museus portugueses, inaugurada no a</w:t>
      </w:r>
      <w:r w:rsidR="00CF6B60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no de 201</w:t>
      </w:r>
      <w:r w:rsidR="001961C6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2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e que esteja associada a um Grupo de Amigos.</w:t>
      </w:r>
    </w:p>
    <w:p w:rsidR="008E1EC8" w:rsidRPr="008E1EC8" w:rsidRDefault="008E1EC8" w:rsidP="008E1EC8">
      <w:pPr>
        <w:numPr>
          <w:ilvl w:val="0"/>
          <w:numId w:val="1"/>
        </w:numPr>
        <w:spacing w:before="100" w:beforeAutospacing="1" w:after="240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Qualquer Grupo de Amigos, mesmo aqueles que não fazem parte da FAMP, poderá apresentar uma candidatura. Serão igualmente consideradas candidaturas propostas pelo próprio júri.</w:t>
      </w:r>
    </w:p>
    <w:p w:rsidR="008E1EC8" w:rsidRPr="008E1EC8" w:rsidRDefault="008E1EC8" w:rsidP="008E1EC8">
      <w:pPr>
        <w:numPr>
          <w:ilvl w:val="0"/>
          <w:numId w:val="1"/>
        </w:numPr>
        <w:spacing w:before="100" w:beforeAutospacing="1" w:after="240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O 1º prémio atribuído </w:t>
      </w:r>
      <w:r w:rsidR="001961C6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será 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DIPLOMA, podendo haver até três Menções Honrosas. O Prémio inclui também isenção do pagamento da quota da FAMP durante um ano.</w:t>
      </w:r>
    </w:p>
    <w:p w:rsidR="008E1EC8" w:rsidRPr="008E1EC8" w:rsidRDefault="008E1EC8" w:rsidP="008E1EC8">
      <w:pPr>
        <w:numPr>
          <w:ilvl w:val="0"/>
          <w:numId w:val="1"/>
        </w:numPr>
        <w:spacing w:before="100" w:beforeAutospacing="1" w:after="240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Da candidatura deverão constar os dados da exposição temporária (texto de apresentação, imagens da exposição, catálogo, brochura, recortes de imprensa e outros materiais que se considerem oportunos) assim como do Grupo de Amigos e do Museu.</w:t>
      </w:r>
    </w:p>
    <w:p w:rsidR="008E1EC8" w:rsidRPr="008E1EC8" w:rsidRDefault="008E1EC8" w:rsidP="008E1EC8">
      <w:pPr>
        <w:numPr>
          <w:ilvl w:val="0"/>
          <w:numId w:val="1"/>
        </w:numPr>
        <w:spacing w:before="100" w:beforeAutospacing="1" w:after="240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A apresentação das candidatu</w:t>
      </w:r>
      <w:r w:rsidR="006C340E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ras deve ser feita até ao dia 30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de </w:t>
      </w:r>
      <w:proofErr w:type="gramStart"/>
      <w:r w:rsidR="006C340E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Novembro </w:t>
      </w:r>
      <w:r w:rsidR="00CF6B60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de</w:t>
      </w:r>
      <w:proofErr w:type="gramEnd"/>
      <w:r w:rsidR="00CF6B60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2013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.</w:t>
      </w:r>
    </w:p>
    <w:p w:rsidR="008E1EC8" w:rsidRPr="008E1EC8" w:rsidRDefault="008E1EC8" w:rsidP="008E1EC8">
      <w:pPr>
        <w:numPr>
          <w:ilvl w:val="0"/>
          <w:numId w:val="1"/>
        </w:numPr>
        <w:spacing w:before="100" w:beforeAutospacing="1" w:after="240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O Júri poderá excluir da sua avaliação candidaturas com fundamento em incumprimento deste regulamento, não correspondência à definição internacionalmente aceite de Museu ou por concluir dos dados apresentados que não têm condições para ser classificadas.</w:t>
      </w:r>
    </w:p>
    <w:p w:rsidR="008E1EC8" w:rsidRPr="008E1EC8" w:rsidRDefault="008E1EC8" w:rsidP="008E1EC8">
      <w:pPr>
        <w:numPr>
          <w:ilvl w:val="0"/>
          <w:numId w:val="1"/>
        </w:numPr>
        <w:spacing w:before="100" w:beforeAutospacing="1" w:after="240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O Júri, que será presidido por um representante dos órgãos sociais da Federação, inclui quatro outras personalidades, de reconhecida competência nos campos da museologia, da universidade, da curadoria, da crítica de arte e do colecionismo, e que tenham seguido, de forma sistemática, o panorama expositivo em Portugal, no período a que se reporta o prémio. Os membros do júri poderão agregar outros especialistas, a título consultivo.</w:t>
      </w:r>
    </w:p>
    <w:p w:rsidR="008E1EC8" w:rsidRPr="008E1EC8" w:rsidRDefault="008E1EC8" w:rsidP="008E1EC8">
      <w:pPr>
        <w:numPr>
          <w:ilvl w:val="0"/>
          <w:numId w:val="1"/>
        </w:numPr>
        <w:spacing w:before="100" w:beforeAutospacing="1" w:after="240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O anúncio da decisão do Júri terá lugar em </w:t>
      </w:r>
      <w:r w:rsidR="006C340E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Janeiro</w:t>
      </w:r>
      <w:r w:rsidR="00CF6B60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de 201</w:t>
      </w:r>
      <w:r w:rsidR="006C340E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4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. Os cinco finalistas serão revelados nessa altura e o vencedor será anunciado na cerimónia de atribuição do prémio, no </w:t>
      </w:r>
      <w:r w:rsidR="006C340E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referido mês.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Das </w:t>
      </w:r>
      <w:r>
        <w:rPr>
          <w:rFonts w:ascii="Arial" w:eastAsia="Times New Roman" w:hAnsi="Arial" w:cs="Arial"/>
          <w:color w:val="000000"/>
          <w:sz w:val="24"/>
          <w:szCs w:val="24"/>
          <w:lang w:eastAsia="pt-PT"/>
        </w:rPr>
        <w:t>reuniões de Júri será lavrada a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ta, que ficará em depósito na FAMP.</w:t>
      </w:r>
    </w:p>
    <w:p w:rsidR="008E1EC8" w:rsidRPr="008E1EC8" w:rsidRDefault="008E1EC8" w:rsidP="008E1EC8">
      <w:pPr>
        <w:numPr>
          <w:ilvl w:val="0"/>
          <w:numId w:val="1"/>
        </w:numPr>
        <w:spacing w:before="100" w:beforeAutospacing="1" w:after="240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As decisões do júri são soberanas e solidárias, não sendo admitido recurso.</w:t>
      </w:r>
    </w:p>
    <w:p w:rsidR="008E1EC8" w:rsidRDefault="008E1EC8" w:rsidP="008E1EC8">
      <w:pPr>
        <w:numPr>
          <w:ilvl w:val="0"/>
          <w:numId w:val="1"/>
        </w:numPr>
        <w:spacing w:before="100" w:beforeAutospacing="1" w:after="100" w:afterAutospacing="1" w:line="240" w:lineRule="auto"/>
        <w:ind w:right="-852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A apresentação de candidaturas e restante correspondência devem ser entregues por </w:t>
      </w:r>
      <w:proofErr w:type="gramStart"/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correio</w:t>
      </w:r>
      <w:proofErr w:type="gramEnd"/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registado dirigido </w:t>
      </w:r>
      <w:proofErr w:type="gramStart"/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a</w:t>
      </w:r>
      <w:proofErr w:type="gramEnd"/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: </w:t>
      </w:r>
      <w:bookmarkStart w:id="1" w:name="_GoBack"/>
      <w:bookmarkEnd w:id="1"/>
    </w:p>
    <w:p w:rsidR="00CF6B60" w:rsidRDefault="008E1EC8" w:rsidP="008E1EC8">
      <w:pPr>
        <w:spacing w:after="0" w:line="240" w:lineRule="auto"/>
        <w:ind w:left="720" w:right="-851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br/>
        <w:t>FEDERAÇÃO DE AMIGOS DOS MUSEUS DE PORTUGAL</w:t>
      </w:r>
    </w:p>
    <w:p w:rsidR="008E1EC8" w:rsidRDefault="008E1EC8" w:rsidP="008E1EC8">
      <w:pPr>
        <w:spacing w:after="0" w:line="240" w:lineRule="auto"/>
        <w:ind w:left="720" w:right="-851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Rua de Buenos Aires, Nº 39 </w:t>
      </w:r>
    </w:p>
    <w:p w:rsidR="008E1EC8" w:rsidRDefault="008E1EC8" w:rsidP="008E1EC8">
      <w:pPr>
        <w:spacing w:after="0" w:line="240" w:lineRule="auto"/>
        <w:ind w:left="720" w:right="-851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1200-</w:t>
      </w:r>
      <w:r>
        <w:rPr>
          <w:rFonts w:ascii="Arial" w:eastAsia="Times New Roman" w:hAnsi="Arial" w:cs="Arial"/>
          <w:color w:val="000000"/>
          <w:sz w:val="24"/>
          <w:szCs w:val="24"/>
          <w:lang w:eastAsia="pt-PT"/>
        </w:rPr>
        <w:t>-623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Lisboa</w:t>
      </w:r>
    </w:p>
    <w:p w:rsidR="008E1EC8" w:rsidRDefault="008E1EC8" w:rsidP="008E1EC8">
      <w:pPr>
        <w:spacing w:after="0" w:line="240" w:lineRule="auto"/>
        <w:ind w:left="720" w:right="-851"/>
        <w:jc w:val="both"/>
        <w:rPr>
          <w:rFonts w:ascii="Arial" w:eastAsia="Times New Roman" w:hAnsi="Arial" w:cs="Arial"/>
          <w:color w:val="000000"/>
          <w:sz w:val="24"/>
          <w:szCs w:val="24"/>
          <w:lang w:eastAsia="pt-PT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br/>
        <w:t xml:space="preserve">Tel.: </w:t>
      </w:r>
      <w:r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+351 21 </w:t>
      </w:r>
      <w:r w:rsidR="00CF6B60">
        <w:rPr>
          <w:rFonts w:ascii="Arial" w:eastAsia="Times New Roman" w:hAnsi="Arial" w:cs="Arial"/>
          <w:color w:val="000000"/>
          <w:sz w:val="24"/>
          <w:szCs w:val="24"/>
          <w:lang w:eastAsia="pt-PT"/>
        </w:rPr>
        <w:t>395 62 82</w:t>
      </w:r>
      <w:r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</w:t>
      </w:r>
    </w:p>
    <w:p w:rsidR="008E1EC8" w:rsidRPr="008E1EC8" w:rsidRDefault="008E1EC8" w:rsidP="00CF6B60">
      <w:pPr>
        <w:spacing w:after="0" w:line="240" w:lineRule="auto"/>
        <w:ind w:left="720" w:right="-851"/>
        <w:jc w:val="both"/>
        <w:rPr>
          <w:sz w:val="24"/>
          <w:szCs w:val="24"/>
        </w:rPr>
      </w:pP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br/>
      </w:r>
      <w:hyperlink r:id="rId5" w:history="1">
        <w:r w:rsidRPr="00857838">
          <w:rPr>
            <w:rStyle w:val="Hiperligao"/>
            <w:rFonts w:ascii="Arial" w:eastAsia="Times New Roman" w:hAnsi="Arial" w:cs="Arial"/>
            <w:sz w:val="24"/>
            <w:szCs w:val="24"/>
            <w:lang w:eastAsia="pt-PT"/>
          </w:rPr>
          <w:t>famp2010@gmail.com</w:t>
        </w:r>
      </w:hyperlink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t xml:space="preserve"> </w:t>
      </w:r>
      <w:r w:rsidRPr="008E1EC8">
        <w:rPr>
          <w:rFonts w:ascii="Arial" w:eastAsia="Times New Roman" w:hAnsi="Arial" w:cs="Arial"/>
          <w:color w:val="000000"/>
          <w:sz w:val="24"/>
          <w:szCs w:val="24"/>
          <w:lang w:eastAsia="pt-PT"/>
        </w:rPr>
        <w:br/>
      </w:r>
      <w:hyperlink r:id="rId6" w:history="1">
        <w:r w:rsidRPr="008E1EC8">
          <w:rPr>
            <w:rFonts w:ascii="Arial" w:eastAsia="Times New Roman" w:hAnsi="Arial" w:cs="Arial"/>
            <w:color w:val="980F08"/>
            <w:sz w:val="24"/>
            <w:szCs w:val="24"/>
            <w:u w:val="single"/>
            <w:lang w:eastAsia="pt-PT"/>
          </w:rPr>
          <w:t>www.famportugal.pt</w:t>
        </w:r>
      </w:hyperlink>
    </w:p>
    <w:sectPr w:rsidR="008E1EC8" w:rsidRPr="008E1EC8" w:rsidSect="008E1EC8">
      <w:pgSz w:w="11906" w:h="16838"/>
      <w:pgMar w:top="851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B5397"/>
    <w:multiLevelType w:val="multilevel"/>
    <w:tmpl w:val="13A28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8E1EC8"/>
    <w:rsid w:val="000D1EB6"/>
    <w:rsid w:val="001961C6"/>
    <w:rsid w:val="003917A1"/>
    <w:rsid w:val="0043533D"/>
    <w:rsid w:val="006C340E"/>
    <w:rsid w:val="008E1EC8"/>
    <w:rsid w:val="00CF6B60"/>
    <w:rsid w:val="00EE50A2"/>
    <w:rsid w:val="00FC2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EB6"/>
  </w:style>
  <w:style w:type="paragraph" w:styleId="Ttulo3">
    <w:name w:val="heading 3"/>
    <w:basedOn w:val="Normal"/>
    <w:link w:val="Ttulo3Carcter"/>
    <w:uiPriority w:val="9"/>
    <w:qFormat/>
    <w:rsid w:val="008E1EC8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color w:val="980F08"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arcter">
    <w:name w:val="Título 3 Carácter"/>
    <w:basedOn w:val="Tipodeletrapredefinidodopargrafo"/>
    <w:link w:val="Ttulo3"/>
    <w:uiPriority w:val="9"/>
    <w:rsid w:val="008E1EC8"/>
    <w:rPr>
      <w:rFonts w:ascii="Times New Roman" w:eastAsia="Times New Roman" w:hAnsi="Times New Roman" w:cs="Times New Roman"/>
      <w:b/>
      <w:bCs/>
      <w:color w:val="980F08"/>
      <w:sz w:val="27"/>
      <w:szCs w:val="27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8E1E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3">
    <w:name w:val="heading 3"/>
    <w:basedOn w:val="Normal"/>
    <w:link w:val="Cabealho3Carcter"/>
    <w:uiPriority w:val="9"/>
    <w:qFormat/>
    <w:rsid w:val="008E1EC8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color w:val="980F08"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3Carcter">
    <w:name w:val="Cabeçalho 3 Carácter"/>
    <w:basedOn w:val="Tipodeletrapredefinidodopargrafo"/>
    <w:link w:val="Cabealho3"/>
    <w:uiPriority w:val="9"/>
    <w:rsid w:val="008E1EC8"/>
    <w:rPr>
      <w:rFonts w:ascii="Times New Roman" w:eastAsia="Times New Roman" w:hAnsi="Times New Roman" w:cs="Times New Roman"/>
      <w:b/>
      <w:bCs/>
      <w:color w:val="980F08"/>
      <w:sz w:val="27"/>
      <w:szCs w:val="27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8E1E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mportugal.pt/" TargetMode="External"/><Relationship Id="rId5" Type="http://schemas.openxmlformats.org/officeDocument/2006/relationships/hyperlink" Target="mailto:famp2010@gmail.com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CP - Comboios de Portugal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LOPES, Luis Filipe Gomes</dc:creator>
  <cp:lastModifiedBy>TOSHIBA</cp:lastModifiedBy>
  <cp:revision>3</cp:revision>
  <dcterms:created xsi:type="dcterms:W3CDTF">2013-09-06T11:44:00Z</dcterms:created>
  <dcterms:modified xsi:type="dcterms:W3CDTF">2013-09-09T10:52:00Z</dcterms:modified>
</cp:coreProperties>
</file>