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CD" w:rsidRDefault="00E745DA" w:rsidP="00C4382F">
      <w:pPr>
        <w:pStyle w:val="Ttulo1"/>
        <w:jc w:val="center"/>
      </w:pPr>
      <w:r>
        <w:rPr>
          <w:noProof/>
        </w:rPr>
        <w:drawing>
          <wp:inline distT="0" distB="0" distL="0" distR="0">
            <wp:extent cx="5772150" cy="762000"/>
            <wp:effectExtent l="19050" t="0" r="0" b="0"/>
            <wp:docPr id="2" name="Imagem 2" descr="m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F15" w:rsidRDefault="00F50F15" w:rsidP="00E403CD"/>
    <w:p w:rsidR="008B1AC1" w:rsidRPr="007850FC" w:rsidRDefault="008B1AC1" w:rsidP="007850FC">
      <w:pPr>
        <w:pStyle w:val="Ttulo1"/>
        <w:jc w:val="both"/>
        <w:rPr>
          <w:rFonts w:ascii="Arial" w:hAnsi="Arial" w:cs="Arial"/>
          <w:b/>
          <w:sz w:val="24"/>
          <w:szCs w:val="24"/>
        </w:rPr>
      </w:pPr>
      <w:r w:rsidRPr="007850FC">
        <w:rPr>
          <w:rFonts w:ascii="Arial" w:hAnsi="Arial" w:cs="Arial"/>
          <w:b/>
          <w:sz w:val="24"/>
          <w:szCs w:val="24"/>
        </w:rPr>
        <w:t>A Descoberta</w:t>
      </w:r>
    </w:p>
    <w:p w:rsidR="008B1AC1" w:rsidRPr="007850FC" w:rsidRDefault="008B1AC1" w:rsidP="007850FC">
      <w:pPr>
        <w:jc w:val="both"/>
        <w:rPr>
          <w:rFonts w:ascii="Arial" w:hAnsi="Arial" w:cs="Arial"/>
          <w:sz w:val="24"/>
          <w:szCs w:val="24"/>
        </w:rPr>
      </w:pPr>
    </w:p>
    <w:p w:rsidR="008B1AC1" w:rsidRDefault="003E5C03" w:rsidP="007850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1771 d</w:t>
      </w:r>
      <w:r w:rsidR="00450616">
        <w:rPr>
          <w:rFonts w:ascii="Arial" w:hAnsi="Arial" w:cs="Arial"/>
          <w:sz w:val="24"/>
          <w:szCs w:val="24"/>
        </w:rPr>
        <w:t>urante a</w:t>
      </w:r>
      <w:r w:rsidR="00E53E7B">
        <w:rPr>
          <w:rFonts w:ascii="Arial" w:hAnsi="Arial" w:cs="Arial"/>
          <w:sz w:val="24"/>
          <w:szCs w:val="24"/>
        </w:rPr>
        <w:t xml:space="preserve"> reconstrução </w:t>
      </w:r>
      <w:r w:rsidR="00A24A1C">
        <w:rPr>
          <w:rFonts w:ascii="Arial" w:hAnsi="Arial" w:cs="Arial"/>
          <w:sz w:val="24"/>
          <w:szCs w:val="24"/>
        </w:rPr>
        <w:t>da cidade</w:t>
      </w:r>
      <w:r w:rsidR="00E53E7B">
        <w:rPr>
          <w:rFonts w:ascii="Arial" w:hAnsi="Arial" w:cs="Arial"/>
          <w:sz w:val="24"/>
          <w:szCs w:val="24"/>
        </w:rPr>
        <w:t xml:space="preserve"> de Lisboa</w:t>
      </w:r>
      <w:r w:rsidR="00450616">
        <w:rPr>
          <w:rFonts w:ascii="Arial" w:hAnsi="Arial" w:cs="Arial"/>
          <w:sz w:val="24"/>
          <w:szCs w:val="24"/>
        </w:rPr>
        <w:t xml:space="preserve">, </w:t>
      </w:r>
      <w:r w:rsidR="00E53E7B">
        <w:rPr>
          <w:rFonts w:ascii="Arial" w:hAnsi="Arial" w:cs="Arial"/>
          <w:sz w:val="24"/>
          <w:szCs w:val="24"/>
        </w:rPr>
        <w:t>na sequência</w:t>
      </w:r>
      <w:r w:rsidR="00450616">
        <w:rPr>
          <w:rFonts w:ascii="Arial" w:hAnsi="Arial" w:cs="Arial"/>
          <w:sz w:val="24"/>
          <w:szCs w:val="24"/>
        </w:rPr>
        <w:t xml:space="preserve"> </w:t>
      </w:r>
      <w:r w:rsidR="00E53E7B">
        <w:rPr>
          <w:rFonts w:ascii="Arial" w:hAnsi="Arial" w:cs="Arial"/>
          <w:sz w:val="24"/>
          <w:szCs w:val="24"/>
        </w:rPr>
        <w:t>d</w:t>
      </w:r>
      <w:r w:rsidR="00450616">
        <w:rPr>
          <w:rFonts w:ascii="Arial" w:hAnsi="Arial" w:cs="Arial"/>
          <w:sz w:val="24"/>
          <w:szCs w:val="24"/>
        </w:rPr>
        <w:t>o grande Terramoto de 1755, surgiram pela primeira vez notícias da existência de um vas</w:t>
      </w:r>
      <w:r w:rsidR="00E53E7B">
        <w:rPr>
          <w:rFonts w:ascii="Arial" w:hAnsi="Arial" w:cs="Arial"/>
          <w:sz w:val="24"/>
          <w:szCs w:val="24"/>
        </w:rPr>
        <w:t>to conjunto de Galerias Romanas no subsolo da Baixa.</w:t>
      </w:r>
      <w:r w:rsidR="00A96EB3">
        <w:rPr>
          <w:rFonts w:ascii="Arial" w:hAnsi="Arial" w:cs="Arial"/>
          <w:sz w:val="24"/>
          <w:szCs w:val="24"/>
        </w:rPr>
        <w:t xml:space="preserve"> </w:t>
      </w:r>
      <w:r w:rsidR="008B1AC1" w:rsidRPr="007850FC">
        <w:rPr>
          <w:rFonts w:ascii="Arial" w:hAnsi="Arial" w:cs="Arial"/>
          <w:sz w:val="24"/>
          <w:szCs w:val="24"/>
        </w:rPr>
        <w:t xml:space="preserve">A incipiente noção de património </w:t>
      </w:r>
      <w:r w:rsidR="00450616">
        <w:rPr>
          <w:rFonts w:ascii="Arial" w:hAnsi="Arial" w:cs="Arial"/>
          <w:sz w:val="24"/>
          <w:szCs w:val="24"/>
        </w:rPr>
        <w:t>de então</w:t>
      </w:r>
      <w:proofErr w:type="gramStart"/>
      <w:r w:rsidR="00A96EB3">
        <w:rPr>
          <w:rFonts w:ascii="Arial" w:hAnsi="Arial" w:cs="Arial"/>
          <w:sz w:val="24"/>
          <w:szCs w:val="24"/>
        </w:rPr>
        <w:t>,</w:t>
      </w:r>
      <w:proofErr w:type="gramEnd"/>
      <w:r w:rsidR="00450616">
        <w:rPr>
          <w:rFonts w:ascii="Arial" w:hAnsi="Arial" w:cs="Arial"/>
          <w:sz w:val="24"/>
          <w:szCs w:val="24"/>
        </w:rPr>
        <w:t xml:space="preserve"> </w:t>
      </w:r>
      <w:r w:rsidR="008B1AC1" w:rsidRPr="007850FC">
        <w:rPr>
          <w:rFonts w:ascii="Arial" w:hAnsi="Arial" w:cs="Arial"/>
          <w:sz w:val="24"/>
          <w:szCs w:val="24"/>
        </w:rPr>
        <w:t xml:space="preserve">levaria a que apenas uma </w:t>
      </w:r>
      <w:r w:rsidR="00450616">
        <w:rPr>
          <w:rFonts w:ascii="Arial" w:hAnsi="Arial" w:cs="Arial"/>
          <w:sz w:val="24"/>
          <w:szCs w:val="24"/>
        </w:rPr>
        <w:t>inscrição romana</w:t>
      </w:r>
      <w:r w:rsidR="008B1AC1" w:rsidRPr="007850FC">
        <w:rPr>
          <w:rFonts w:ascii="Arial" w:hAnsi="Arial" w:cs="Arial"/>
          <w:sz w:val="24"/>
          <w:szCs w:val="24"/>
        </w:rPr>
        <w:t xml:space="preserve"> </w:t>
      </w:r>
      <w:r w:rsidR="00E53E7B">
        <w:rPr>
          <w:rFonts w:ascii="Arial" w:hAnsi="Arial" w:cs="Arial"/>
          <w:sz w:val="24"/>
          <w:szCs w:val="24"/>
        </w:rPr>
        <w:t xml:space="preserve">dedicada a Esculápio (Deus da Medicina) </w:t>
      </w:r>
      <w:r w:rsidR="008B1AC1" w:rsidRPr="007850FC">
        <w:rPr>
          <w:rFonts w:ascii="Arial" w:hAnsi="Arial" w:cs="Arial"/>
          <w:sz w:val="24"/>
          <w:szCs w:val="24"/>
        </w:rPr>
        <w:t>fosse salvaguardada</w:t>
      </w:r>
      <w:r w:rsidR="00611EFA">
        <w:rPr>
          <w:rFonts w:ascii="Arial" w:hAnsi="Arial" w:cs="Arial"/>
          <w:sz w:val="24"/>
          <w:szCs w:val="24"/>
        </w:rPr>
        <w:t>. O edifício romano</w:t>
      </w:r>
      <w:r w:rsidR="00450616">
        <w:rPr>
          <w:rFonts w:ascii="Arial" w:hAnsi="Arial" w:cs="Arial"/>
          <w:sz w:val="24"/>
          <w:szCs w:val="24"/>
        </w:rPr>
        <w:t xml:space="preserve">, constatada a sua grande </w:t>
      </w:r>
      <w:r w:rsidR="004F56A3">
        <w:rPr>
          <w:rFonts w:ascii="Arial" w:hAnsi="Arial" w:cs="Arial"/>
          <w:sz w:val="24"/>
          <w:szCs w:val="24"/>
        </w:rPr>
        <w:t>robustez</w:t>
      </w:r>
      <w:r w:rsidR="00450616">
        <w:rPr>
          <w:rFonts w:ascii="Arial" w:hAnsi="Arial" w:cs="Arial"/>
          <w:sz w:val="24"/>
          <w:szCs w:val="24"/>
        </w:rPr>
        <w:t xml:space="preserve">, </w:t>
      </w:r>
      <w:r w:rsidR="008B1AC1" w:rsidRPr="007850FC">
        <w:rPr>
          <w:rFonts w:ascii="Arial" w:hAnsi="Arial" w:cs="Arial"/>
          <w:sz w:val="24"/>
          <w:szCs w:val="24"/>
        </w:rPr>
        <w:t>servi</w:t>
      </w:r>
      <w:r w:rsidR="00450616">
        <w:rPr>
          <w:rFonts w:ascii="Arial" w:hAnsi="Arial" w:cs="Arial"/>
          <w:sz w:val="24"/>
          <w:szCs w:val="24"/>
        </w:rPr>
        <w:t>ria d</w:t>
      </w:r>
      <w:r w:rsidR="008B1AC1" w:rsidRPr="007850FC">
        <w:rPr>
          <w:rFonts w:ascii="Arial" w:hAnsi="Arial" w:cs="Arial"/>
          <w:sz w:val="24"/>
          <w:szCs w:val="24"/>
        </w:rPr>
        <w:t xml:space="preserve">e alicerce aos </w:t>
      </w:r>
      <w:r w:rsidR="00611EFA">
        <w:rPr>
          <w:rFonts w:ascii="Arial" w:hAnsi="Arial" w:cs="Arial"/>
          <w:sz w:val="24"/>
          <w:szCs w:val="24"/>
        </w:rPr>
        <w:t>prédios</w:t>
      </w:r>
      <w:r w:rsidR="008B1AC1" w:rsidRPr="007850FC">
        <w:rPr>
          <w:rFonts w:ascii="Arial" w:hAnsi="Arial" w:cs="Arial"/>
          <w:sz w:val="24"/>
          <w:szCs w:val="24"/>
        </w:rPr>
        <w:t xml:space="preserve"> pombalinos.</w:t>
      </w:r>
    </w:p>
    <w:p w:rsidR="00450616" w:rsidRDefault="00450616" w:rsidP="007850FC">
      <w:pPr>
        <w:jc w:val="both"/>
        <w:rPr>
          <w:rFonts w:ascii="Arial" w:hAnsi="Arial" w:cs="Arial"/>
          <w:sz w:val="24"/>
          <w:szCs w:val="24"/>
        </w:rPr>
      </w:pPr>
    </w:p>
    <w:p w:rsidR="003E5C03" w:rsidRDefault="00E53E7B" w:rsidP="007850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1859</w:t>
      </w:r>
      <w:r w:rsidR="00141076">
        <w:rPr>
          <w:rFonts w:ascii="Arial" w:hAnsi="Arial" w:cs="Arial"/>
          <w:sz w:val="24"/>
          <w:szCs w:val="24"/>
        </w:rPr>
        <w:t>,</w:t>
      </w:r>
      <w:r w:rsidR="00450616">
        <w:rPr>
          <w:rFonts w:ascii="Arial" w:hAnsi="Arial" w:cs="Arial"/>
          <w:sz w:val="24"/>
          <w:szCs w:val="24"/>
        </w:rPr>
        <w:t xml:space="preserve"> obras de saneamento permitiram</w:t>
      </w:r>
      <w:r w:rsidR="00141076">
        <w:rPr>
          <w:rFonts w:ascii="Arial" w:hAnsi="Arial" w:cs="Arial"/>
          <w:sz w:val="24"/>
          <w:szCs w:val="24"/>
        </w:rPr>
        <w:t>,</w:t>
      </w:r>
      <w:r w:rsidR="00450616">
        <w:rPr>
          <w:rFonts w:ascii="Arial" w:hAnsi="Arial" w:cs="Arial"/>
          <w:sz w:val="24"/>
          <w:szCs w:val="24"/>
        </w:rPr>
        <w:t xml:space="preserve"> pela única vez, observar restos das construções romanas que se erguiam sobre as Galerias. </w:t>
      </w:r>
      <w:r w:rsidR="00F273D0">
        <w:rPr>
          <w:rFonts w:ascii="Arial" w:hAnsi="Arial" w:cs="Arial"/>
          <w:sz w:val="24"/>
          <w:szCs w:val="24"/>
        </w:rPr>
        <w:t xml:space="preserve">Foi então feito o levantamento exaustivo das ruínas, um dos trabalhos arqueológicos pioneiros na cidade de Lisboa, pela mão de José Valentim de Freitas. </w:t>
      </w:r>
      <w:r>
        <w:rPr>
          <w:rFonts w:ascii="Arial" w:hAnsi="Arial" w:cs="Arial"/>
          <w:sz w:val="24"/>
          <w:szCs w:val="24"/>
        </w:rPr>
        <w:t>Visitas</w:t>
      </w:r>
      <w:r w:rsidRPr="00E53E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espor</w:t>
      </w:r>
      <w:r w:rsidR="00F273D0">
        <w:rPr>
          <w:rFonts w:ascii="Arial" w:hAnsi="Arial" w:cs="Arial"/>
          <w:sz w:val="24"/>
          <w:szCs w:val="24"/>
        </w:rPr>
        <w:t>ádicas,</w:t>
      </w:r>
      <w:r>
        <w:rPr>
          <w:rFonts w:ascii="Arial" w:hAnsi="Arial" w:cs="Arial"/>
          <w:sz w:val="24"/>
          <w:szCs w:val="24"/>
        </w:rPr>
        <w:t xml:space="preserve"> com finalidades jornalísticas</w:t>
      </w:r>
      <w:r w:rsidR="003E5C03">
        <w:rPr>
          <w:rFonts w:ascii="Arial" w:hAnsi="Arial" w:cs="Arial"/>
          <w:sz w:val="24"/>
          <w:szCs w:val="24"/>
        </w:rPr>
        <w:t xml:space="preserve"> e de investigação, </w:t>
      </w:r>
      <w:r w:rsidR="00F273D0">
        <w:rPr>
          <w:rFonts w:ascii="Arial" w:hAnsi="Arial" w:cs="Arial"/>
          <w:sz w:val="24"/>
          <w:szCs w:val="24"/>
        </w:rPr>
        <w:t>iniciaram-se em</w:t>
      </w:r>
      <w:r w:rsidR="003E5C03">
        <w:rPr>
          <w:rFonts w:ascii="Arial" w:hAnsi="Arial" w:cs="Arial"/>
          <w:sz w:val="24"/>
          <w:szCs w:val="24"/>
        </w:rPr>
        <w:t xml:space="preserve"> 1909, </w:t>
      </w:r>
      <w:r w:rsidR="00F273D0">
        <w:rPr>
          <w:rFonts w:ascii="Arial" w:hAnsi="Arial" w:cs="Arial"/>
          <w:sz w:val="24"/>
          <w:szCs w:val="24"/>
        </w:rPr>
        <w:t>sendo as Galerias</w:t>
      </w:r>
      <w:r w:rsidR="003E5C03">
        <w:rPr>
          <w:rFonts w:ascii="Arial" w:hAnsi="Arial" w:cs="Arial"/>
          <w:sz w:val="24"/>
          <w:szCs w:val="24"/>
        </w:rPr>
        <w:t xml:space="preserve"> à data </w:t>
      </w:r>
      <w:r w:rsidR="00F273D0">
        <w:rPr>
          <w:rFonts w:ascii="Arial" w:hAnsi="Arial" w:cs="Arial"/>
          <w:sz w:val="24"/>
          <w:szCs w:val="24"/>
        </w:rPr>
        <w:t xml:space="preserve">conhecidas </w:t>
      </w:r>
      <w:r w:rsidR="003E5C03">
        <w:rPr>
          <w:rFonts w:ascii="Arial" w:hAnsi="Arial" w:cs="Arial"/>
          <w:sz w:val="24"/>
          <w:szCs w:val="24"/>
        </w:rPr>
        <w:t xml:space="preserve">por “Conservas de Água da Rua da Prata” por serem utilizadas pela população como cisterna. </w:t>
      </w:r>
    </w:p>
    <w:p w:rsidR="003E5C03" w:rsidRDefault="003E5C03" w:rsidP="007850FC">
      <w:pPr>
        <w:jc w:val="both"/>
        <w:rPr>
          <w:rFonts w:ascii="Arial" w:hAnsi="Arial" w:cs="Arial"/>
          <w:sz w:val="24"/>
          <w:szCs w:val="24"/>
        </w:rPr>
      </w:pPr>
    </w:p>
    <w:p w:rsidR="00450616" w:rsidRPr="007850FC" w:rsidRDefault="003E5C03" w:rsidP="007850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E53E7B">
        <w:rPr>
          <w:rFonts w:ascii="Arial" w:hAnsi="Arial" w:cs="Arial"/>
          <w:sz w:val="24"/>
          <w:szCs w:val="24"/>
        </w:rPr>
        <w:t>bririam ao público com regularidade a partir dos anos 80</w:t>
      </w:r>
      <w:r w:rsidR="00450616">
        <w:rPr>
          <w:rFonts w:ascii="Arial" w:hAnsi="Arial" w:cs="Arial"/>
          <w:sz w:val="24"/>
          <w:szCs w:val="24"/>
        </w:rPr>
        <w:t xml:space="preserve"> época </w:t>
      </w:r>
      <w:r w:rsidR="00E53E7B">
        <w:rPr>
          <w:rFonts w:ascii="Arial" w:hAnsi="Arial" w:cs="Arial"/>
          <w:sz w:val="24"/>
          <w:szCs w:val="24"/>
        </w:rPr>
        <w:t xml:space="preserve">em que </w:t>
      </w:r>
      <w:r w:rsidR="00450616">
        <w:rPr>
          <w:rFonts w:ascii="Arial" w:hAnsi="Arial" w:cs="Arial"/>
          <w:sz w:val="24"/>
          <w:szCs w:val="24"/>
        </w:rPr>
        <w:t xml:space="preserve">foi possível à Câmara Municipal de Lisboa criar condições </w:t>
      </w:r>
      <w:r w:rsidR="00E53E7B">
        <w:rPr>
          <w:rFonts w:ascii="Arial" w:hAnsi="Arial" w:cs="Arial"/>
          <w:sz w:val="24"/>
          <w:szCs w:val="24"/>
        </w:rPr>
        <w:t>restritas</w:t>
      </w:r>
      <w:r w:rsidR="00141076">
        <w:rPr>
          <w:rFonts w:ascii="Arial" w:hAnsi="Arial" w:cs="Arial"/>
          <w:sz w:val="24"/>
          <w:szCs w:val="24"/>
        </w:rPr>
        <w:t xml:space="preserve"> </w:t>
      </w:r>
      <w:r w:rsidR="00450616">
        <w:rPr>
          <w:rFonts w:ascii="Arial" w:hAnsi="Arial" w:cs="Arial"/>
          <w:sz w:val="24"/>
          <w:szCs w:val="24"/>
        </w:rPr>
        <w:t>de acessibilidade</w:t>
      </w:r>
      <w:r w:rsidR="00141076">
        <w:rPr>
          <w:rFonts w:ascii="Arial" w:hAnsi="Arial" w:cs="Arial"/>
          <w:sz w:val="24"/>
          <w:szCs w:val="24"/>
        </w:rPr>
        <w:t xml:space="preserve"> ao</w:t>
      </w:r>
      <w:r w:rsidR="00450616">
        <w:rPr>
          <w:rFonts w:ascii="Arial" w:hAnsi="Arial" w:cs="Arial"/>
          <w:sz w:val="24"/>
          <w:szCs w:val="24"/>
        </w:rPr>
        <w:t xml:space="preserve"> </w:t>
      </w:r>
      <w:r w:rsidR="004F4FE2">
        <w:rPr>
          <w:rFonts w:ascii="Arial" w:hAnsi="Arial" w:cs="Arial"/>
          <w:sz w:val="24"/>
          <w:szCs w:val="24"/>
        </w:rPr>
        <w:t>monumento</w:t>
      </w:r>
      <w:r>
        <w:rPr>
          <w:rFonts w:ascii="Arial" w:hAnsi="Arial" w:cs="Arial"/>
          <w:sz w:val="24"/>
          <w:szCs w:val="24"/>
        </w:rPr>
        <w:t xml:space="preserve">. Actualmente são visitáveis uma vez por ano pois encontram-se com um nível de água elevado cuja bombagem é um processo moroso e que levantaria problemas de conservação do próprio edifício e dos edifícios pombalinos anexos se retirada mais amiúde. </w:t>
      </w:r>
    </w:p>
    <w:p w:rsidR="008B1AC1" w:rsidRPr="007850FC" w:rsidRDefault="008B1AC1" w:rsidP="007850FC">
      <w:pPr>
        <w:jc w:val="both"/>
        <w:rPr>
          <w:rFonts w:ascii="Arial" w:hAnsi="Arial" w:cs="Arial"/>
          <w:sz w:val="24"/>
          <w:szCs w:val="24"/>
        </w:rPr>
      </w:pPr>
    </w:p>
    <w:p w:rsidR="008B1AC1" w:rsidRPr="007850FC" w:rsidRDefault="003526B4" w:rsidP="007850FC">
      <w:pPr>
        <w:jc w:val="both"/>
        <w:rPr>
          <w:rFonts w:ascii="Arial" w:hAnsi="Arial" w:cs="Arial"/>
          <w:b/>
          <w:sz w:val="24"/>
          <w:szCs w:val="24"/>
        </w:rPr>
      </w:pPr>
      <w:r w:rsidRPr="007850FC">
        <w:rPr>
          <w:rFonts w:ascii="Arial" w:hAnsi="Arial" w:cs="Arial"/>
          <w:b/>
          <w:sz w:val="24"/>
          <w:szCs w:val="24"/>
        </w:rPr>
        <w:t xml:space="preserve">A </w:t>
      </w:r>
      <w:r w:rsidR="00B76A47" w:rsidRPr="007850FC">
        <w:rPr>
          <w:rFonts w:ascii="Arial" w:hAnsi="Arial" w:cs="Arial"/>
          <w:b/>
          <w:sz w:val="24"/>
          <w:szCs w:val="24"/>
        </w:rPr>
        <w:t>F</w:t>
      </w:r>
      <w:r w:rsidRPr="007850FC">
        <w:rPr>
          <w:rFonts w:ascii="Arial" w:hAnsi="Arial" w:cs="Arial"/>
          <w:b/>
          <w:sz w:val="24"/>
          <w:szCs w:val="24"/>
        </w:rPr>
        <w:t>unção</w:t>
      </w:r>
    </w:p>
    <w:p w:rsidR="00DC3669" w:rsidRDefault="00DC3669" w:rsidP="007850FC">
      <w:pPr>
        <w:jc w:val="both"/>
        <w:rPr>
          <w:rFonts w:ascii="Arial" w:hAnsi="Arial" w:cs="Arial"/>
          <w:sz w:val="24"/>
          <w:szCs w:val="24"/>
        </w:rPr>
      </w:pPr>
      <w:r w:rsidRPr="007850FC">
        <w:rPr>
          <w:rFonts w:ascii="Arial" w:hAnsi="Arial" w:cs="Arial"/>
          <w:sz w:val="24"/>
          <w:szCs w:val="24"/>
        </w:rPr>
        <w:t xml:space="preserve">A arquitectura e as técnicas de construção destas Galerias sugerem </w:t>
      </w:r>
      <w:r w:rsidR="00141076">
        <w:rPr>
          <w:rFonts w:ascii="Arial" w:hAnsi="Arial" w:cs="Arial"/>
          <w:sz w:val="24"/>
          <w:szCs w:val="24"/>
        </w:rPr>
        <w:t>tratar-se de</w:t>
      </w:r>
      <w:r w:rsidRPr="007850FC">
        <w:rPr>
          <w:rFonts w:ascii="Arial" w:hAnsi="Arial" w:cs="Arial"/>
          <w:sz w:val="24"/>
          <w:szCs w:val="24"/>
        </w:rPr>
        <w:t xml:space="preserve"> </w:t>
      </w:r>
      <w:r w:rsidR="002B7225" w:rsidRPr="007850FC">
        <w:rPr>
          <w:rFonts w:ascii="Arial" w:hAnsi="Arial" w:cs="Arial"/>
          <w:sz w:val="24"/>
          <w:szCs w:val="24"/>
        </w:rPr>
        <w:t xml:space="preserve">um monumento </w:t>
      </w:r>
      <w:r w:rsidRPr="007850FC">
        <w:rPr>
          <w:rFonts w:ascii="Arial" w:hAnsi="Arial" w:cs="Arial"/>
          <w:sz w:val="24"/>
          <w:szCs w:val="24"/>
        </w:rPr>
        <w:t>da época do</w:t>
      </w:r>
      <w:r w:rsidR="00141076">
        <w:rPr>
          <w:rFonts w:ascii="Arial" w:hAnsi="Arial" w:cs="Arial"/>
          <w:sz w:val="24"/>
          <w:szCs w:val="24"/>
        </w:rPr>
        <w:t>s</w:t>
      </w:r>
      <w:r w:rsidRPr="007850FC">
        <w:rPr>
          <w:rFonts w:ascii="Arial" w:hAnsi="Arial" w:cs="Arial"/>
          <w:sz w:val="24"/>
          <w:szCs w:val="24"/>
        </w:rPr>
        <w:t xml:space="preserve"> Imperador</w:t>
      </w:r>
      <w:r w:rsidR="00141076">
        <w:rPr>
          <w:rFonts w:ascii="Arial" w:hAnsi="Arial" w:cs="Arial"/>
          <w:sz w:val="24"/>
          <w:szCs w:val="24"/>
        </w:rPr>
        <w:t>es</w:t>
      </w:r>
      <w:r w:rsidRPr="007850FC">
        <w:rPr>
          <w:rFonts w:ascii="Arial" w:hAnsi="Arial" w:cs="Arial"/>
          <w:sz w:val="24"/>
          <w:szCs w:val="24"/>
        </w:rPr>
        <w:t xml:space="preserve"> </w:t>
      </w:r>
      <w:r w:rsidR="00141076">
        <w:rPr>
          <w:rFonts w:ascii="Arial" w:hAnsi="Arial" w:cs="Arial"/>
          <w:sz w:val="24"/>
          <w:szCs w:val="24"/>
        </w:rPr>
        <w:t>Júlio-Cláudios</w:t>
      </w:r>
      <w:r w:rsidRPr="007850FC">
        <w:rPr>
          <w:rFonts w:ascii="Arial" w:hAnsi="Arial" w:cs="Arial"/>
          <w:sz w:val="24"/>
          <w:szCs w:val="24"/>
        </w:rPr>
        <w:t xml:space="preserve"> (</w:t>
      </w:r>
      <w:r w:rsidR="00141076">
        <w:rPr>
          <w:rFonts w:ascii="Arial" w:hAnsi="Arial" w:cs="Arial"/>
          <w:sz w:val="24"/>
          <w:szCs w:val="24"/>
        </w:rPr>
        <w:t>primeira metade</w:t>
      </w:r>
      <w:r w:rsidRPr="007850FC">
        <w:rPr>
          <w:rFonts w:ascii="Arial" w:hAnsi="Arial" w:cs="Arial"/>
          <w:sz w:val="24"/>
          <w:szCs w:val="24"/>
        </w:rPr>
        <w:t xml:space="preserve"> do séc. I d.C.), </w:t>
      </w:r>
      <w:r w:rsidR="002B7225" w:rsidRPr="007850FC">
        <w:rPr>
          <w:rFonts w:ascii="Arial" w:hAnsi="Arial" w:cs="Arial"/>
          <w:sz w:val="24"/>
          <w:szCs w:val="24"/>
        </w:rPr>
        <w:t>contemporâneo de</w:t>
      </w:r>
      <w:r w:rsidRPr="007850FC">
        <w:rPr>
          <w:rFonts w:ascii="Arial" w:hAnsi="Arial" w:cs="Arial"/>
          <w:sz w:val="24"/>
          <w:szCs w:val="24"/>
        </w:rPr>
        <w:t xml:space="preserve"> outros edifícios </w:t>
      </w:r>
      <w:r w:rsidR="00141076">
        <w:rPr>
          <w:rFonts w:ascii="Arial" w:hAnsi="Arial" w:cs="Arial"/>
          <w:sz w:val="24"/>
          <w:szCs w:val="24"/>
        </w:rPr>
        <w:t xml:space="preserve">públicos </w:t>
      </w:r>
      <w:r w:rsidRPr="007850FC">
        <w:rPr>
          <w:rFonts w:ascii="Arial" w:hAnsi="Arial" w:cs="Arial"/>
          <w:sz w:val="24"/>
          <w:szCs w:val="24"/>
        </w:rPr>
        <w:t xml:space="preserve">da cidade romana de </w:t>
      </w:r>
      <w:r w:rsidRPr="007850FC">
        <w:rPr>
          <w:rFonts w:ascii="Arial" w:hAnsi="Arial" w:cs="Arial"/>
          <w:i/>
          <w:sz w:val="24"/>
          <w:szCs w:val="24"/>
        </w:rPr>
        <w:t>Olisipo</w:t>
      </w:r>
      <w:r w:rsidRPr="007850FC">
        <w:rPr>
          <w:rFonts w:ascii="Arial" w:hAnsi="Arial" w:cs="Arial"/>
          <w:sz w:val="24"/>
          <w:szCs w:val="24"/>
        </w:rPr>
        <w:t>.</w:t>
      </w:r>
    </w:p>
    <w:p w:rsidR="00C51C42" w:rsidRDefault="00C51C42" w:rsidP="007850FC">
      <w:pPr>
        <w:jc w:val="both"/>
        <w:rPr>
          <w:rFonts w:ascii="Arial" w:hAnsi="Arial" w:cs="Arial"/>
          <w:sz w:val="24"/>
          <w:szCs w:val="24"/>
        </w:rPr>
      </w:pPr>
    </w:p>
    <w:p w:rsidR="00C51C42" w:rsidRDefault="00C51C42" w:rsidP="007850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</w:t>
      </w:r>
      <w:r w:rsidR="00E53E7B">
        <w:rPr>
          <w:rFonts w:ascii="Arial" w:hAnsi="Arial" w:cs="Arial"/>
          <w:sz w:val="24"/>
          <w:szCs w:val="24"/>
        </w:rPr>
        <w:t xml:space="preserve">últimos </w:t>
      </w:r>
      <w:r>
        <w:rPr>
          <w:rFonts w:ascii="Arial" w:hAnsi="Arial" w:cs="Arial"/>
          <w:sz w:val="24"/>
          <w:szCs w:val="24"/>
        </w:rPr>
        <w:t xml:space="preserve">trabalhos arqueológicos </w:t>
      </w:r>
      <w:r w:rsidR="00E53E7B">
        <w:rPr>
          <w:rFonts w:ascii="Arial" w:hAnsi="Arial" w:cs="Arial"/>
          <w:sz w:val="24"/>
          <w:szCs w:val="24"/>
        </w:rPr>
        <w:t xml:space="preserve">do Museu da Cidade </w:t>
      </w:r>
      <w:r>
        <w:rPr>
          <w:rFonts w:ascii="Arial" w:hAnsi="Arial" w:cs="Arial"/>
          <w:sz w:val="24"/>
          <w:szCs w:val="24"/>
        </w:rPr>
        <w:t>revelaram que as Galerias foram erguidas sobre uma muito espessa placa artificial de rija argamassa romana (</w:t>
      </w:r>
      <w:r w:rsidRPr="00C51C42">
        <w:rPr>
          <w:rFonts w:ascii="Arial" w:hAnsi="Arial" w:cs="Arial"/>
          <w:i/>
          <w:sz w:val="24"/>
          <w:szCs w:val="24"/>
        </w:rPr>
        <w:t xml:space="preserve">opus </w:t>
      </w:r>
      <w:proofErr w:type="spellStart"/>
      <w:r w:rsidRPr="00C51C42">
        <w:rPr>
          <w:rFonts w:ascii="Arial" w:hAnsi="Arial" w:cs="Arial"/>
          <w:i/>
          <w:sz w:val="24"/>
          <w:szCs w:val="24"/>
        </w:rPr>
        <w:t>caementicium</w:t>
      </w:r>
      <w:proofErr w:type="spellEnd"/>
      <w:r>
        <w:rPr>
          <w:rFonts w:ascii="Arial" w:hAnsi="Arial" w:cs="Arial"/>
          <w:sz w:val="24"/>
          <w:szCs w:val="24"/>
        </w:rPr>
        <w:t>-</w:t>
      </w:r>
      <w:r w:rsidR="00AB5C76">
        <w:rPr>
          <w:rFonts w:ascii="Arial" w:hAnsi="Arial" w:cs="Arial"/>
          <w:sz w:val="24"/>
          <w:szCs w:val="24"/>
        </w:rPr>
        <w:t xml:space="preserve"> “antepassado remoto do betão”) colocada</w:t>
      </w:r>
      <w:r>
        <w:rPr>
          <w:rFonts w:ascii="Arial" w:hAnsi="Arial" w:cs="Arial"/>
          <w:sz w:val="24"/>
          <w:szCs w:val="24"/>
        </w:rPr>
        <w:t xml:space="preserve"> sobre areia. A análise da </w:t>
      </w:r>
      <w:r w:rsidR="004F4FE2">
        <w:rPr>
          <w:rFonts w:ascii="Arial" w:hAnsi="Arial" w:cs="Arial"/>
          <w:sz w:val="24"/>
          <w:szCs w:val="24"/>
        </w:rPr>
        <w:t>arquitectura</w:t>
      </w:r>
      <w:r>
        <w:rPr>
          <w:rFonts w:ascii="Arial" w:hAnsi="Arial" w:cs="Arial"/>
          <w:sz w:val="24"/>
          <w:szCs w:val="24"/>
        </w:rPr>
        <w:t xml:space="preserve"> revelou também o emprego de proporções rigorosas no tamanho dos arcos, como se esperaria </w:t>
      </w:r>
      <w:r w:rsidR="004F4FE2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uma </w:t>
      </w:r>
      <w:r w:rsidR="004F4FE2">
        <w:rPr>
          <w:rFonts w:ascii="Arial" w:hAnsi="Arial" w:cs="Arial"/>
          <w:sz w:val="24"/>
          <w:szCs w:val="24"/>
        </w:rPr>
        <w:t>obra</w:t>
      </w:r>
      <w:r>
        <w:rPr>
          <w:rFonts w:ascii="Arial" w:hAnsi="Arial" w:cs="Arial"/>
          <w:sz w:val="24"/>
          <w:szCs w:val="24"/>
        </w:rPr>
        <w:t xml:space="preserve"> de época imperial</w:t>
      </w:r>
      <w:r w:rsidR="004F4FE2">
        <w:rPr>
          <w:rFonts w:ascii="Arial" w:hAnsi="Arial" w:cs="Arial"/>
          <w:sz w:val="24"/>
          <w:szCs w:val="24"/>
        </w:rPr>
        <w:t xml:space="preserve"> romana</w:t>
      </w:r>
      <w:r>
        <w:rPr>
          <w:rFonts w:ascii="Arial" w:hAnsi="Arial" w:cs="Arial"/>
          <w:sz w:val="24"/>
          <w:szCs w:val="24"/>
        </w:rPr>
        <w:t xml:space="preserve">. </w:t>
      </w:r>
    </w:p>
    <w:p w:rsidR="00A9001D" w:rsidRPr="007850FC" w:rsidRDefault="00A9001D" w:rsidP="007850FC">
      <w:pPr>
        <w:jc w:val="both"/>
        <w:rPr>
          <w:rFonts w:ascii="Arial" w:hAnsi="Arial" w:cs="Arial"/>
          <w:sz w:val="24"/>
          <w:szCs w:val="24"/>
        </w:rPr>
      </w:pPr>
    </w:p>
    <w:p w:rsidR="00EB5558" w:rsidRDefault="00AB5C76" w:rsidP="007850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EB5558">
        <w:rPr>
          <w:rFonts w:ascii="Arial" w:hAnsi="Arial" w:cs="Arial"/>
          <w:sz w:val="24"/>
          <w:szCs w:val="24"/>
        </w:rPr>
        <w:t>s Galerias Romanas têm sido alvo</w:t>
      </w:r>
      <w:r w:rsidR="00141076">
        <w:rPr>
          <w:rFonts w:ascii="Arial" w:hAnsi="Arial" w:cs="Arial"/>
          <w:sz w:val="24"/>
          <w:szCs w:val="24"/>
        </w:rPr>
        <w:t xml:space="preserve"> de diversas interpretações</w:t>
      </w:r>
      <w:r>
        <w:rPr>
          <w:rFonts w:ascii="Arial" w:hAnsi="Arial" w:cs="Arial"/>
          <w:sz w:val="24"/>
          <w:szCs w:val="24"/>
        </w:rPr>
        <w:t xml:space="preserve">, de Termas a </w:t>
      </w:r>
      <w:proofErr w:type="spellStart"/>
      <w:r>
        <w:rPr>
          <w:rFonts w:ascii="Arial" w:hAnsi="Arial" w:cs="Arial"/>
          <w:sz w:val="24"/>
          <w:szCs w:val="24"/>
        </w:rPr>
        <w:t>Forúm</w:t>
      </w:r>
      <w:proofErr w:type="spellEnd"/>
      <w:r>
        <w:rPr>
          <w:rFonts w:ascii="Arial" w:hAnsi="Arial" w:cs="Arial"/>
          <w:sz w:val="24"/>
          <w:szCs w:val="24"/>
        </w:rPr>
        <w:t xml:space="preserve"> Municipal,</w:t>
      </w:r>
      <w:r w:rsidRPr="00AB5C7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desde a sua descoberta. </w:t>
      </w:r>
      <w:r w:rsidR="00EB5558">
        <w:rPr>
          <w:rFonts w:ascii="Arial" w:hAnsi="Arial" w:cs="Arial"/>
          <w:sz w:val="24"/>
          <w:szCs w:val="24"/>
        </w:rPr>
        <w:t>Conhecendo-se hoje melhor o seu entorno</w:t>
      </w:r>
      <w:r w:rsidR="00C62E24">
        <w:rPr>
          <w:rFonts w:ascii="Arial" w:hAnsi="Arial" w:cs="Arial"/>
          <w:sz w:val="24"/>
          <w:szCs w:val="24"/>
        </w:rPr>
        <w:t xml:space="preserve"> em época romana</w:t>
      </w:r>
      <w:r w:rsidR="00EB5558">
        <w:rPr>
          <w:rFonts w:ascii="Arial" w:hAnsi="Arial" w:cs="Arial"/>
          <w:sz w:val="24"/>
          <w:szCs w:val="24"/>
        </w:rPr>
        <w:t>, ligado às actividades portuárias e comerciais, a</w:t>
      </w:r>
      <w:r w:rsidR="00141076" w:rsidRPr="007850FC">
        <w:rPr>
          <w:rFonts w:ascii="Arial" w:hAnsi="Arial" w:cs="Arial"/>
          <w:sz w:val="24"/>
          <w:szCs w:val="24"/>
        </w:rPr>
        <w:t xml:space="preserve">s </w:t>
      </w:r>
      <w:r w:rsidR="00141076">
        <w:rPr>
          <w:rFonts w:ascii="Arial" w:hAnsi="Arial" w:cs="Arial"/>
          <w:sz w:val="24"/>
          <w:szCs w:val="24"/>
        </w:rPr>
        <w:t>propostas</w:t>
      </w:r>
      <w:r w:rsidR="00141076" w:rsidRPr="007850FC">
        <w:rPr>
          <w:rFonts w:ascii="Arial" w:hAnsi="Arial" w:cs="Arial"/>
          <w:sz w:val="24"/>
          <w:szCs w:val="24"/>
        </w:rPr>
        <w:t xml:space="preserve"> mais recentes </w:t>
      </w:r>
      <w:r w:rsidR="00141076">
        <w:rPr>
          <w:rFonts w:ascii="Arial" w:hAnsi="Arial" w:cs="Arial"/>
          <w:sz w:val="24"/>
          <w:szCs w:val="24"/>
        </w:rPr>
        <w:t xml:space="preserve">indicam </w:t>
      </w:r>
      <w:r w:rsidR="00C62E24">
        <w:rPr>
          <w:rFonts w:ascii="Arial" w:hAnsi="Arial" w:cs="Arial"/>
          <w:sz w:val="24"/>
          <w:szCs w:val="24"/>
        </w:rPr>
        <w:t>tratar-se de um «criptopórtico»</w:t>
      </w:r>
      <w:r w:rsidR="005B0542">
        <w:rPr>
          <w:rFonts w:ascii="Arial" w:hAnsi="Arial" w:cs="Arial"/>
          <w:sz w:val="24"/>
          <w:szCs w:val="24"/>
        </w:rPr>
        <w:t>,</w:t>
      </w:r>
      <w:r w:rsidR="00EB5558">
        <w:rPr>
          <w:rFonts w:ascii="Arial" w:hAnsi="Arial" w:cs="Arial"/>
          <w:sz w:val="24"/>
          <w:szCs w:val="24"/>
        </w:rPr>
        <w:t xml:space="preserve"> </w:t>
      </w:r>
      <w:r w:rsidR="00C62E24">
        <w:rPr>
          <w:rFonts w:ascii="Arial" w:hAnsi="Arial" w:cs="Arial"/>
          <w:sz w:val="24"/>
          <w:szCs w:val="24"/>
        </w:rPr>
        <w:t>erguido</w:t>
      </w:r>
      <w:r w:rsidR="00EB5558">
        <w:rPr>
          <w:rFonts w:ascii="Arial" w:hAnsi="Arial" w:cs="Arial"/>
          <w:sz w:val="24"/>
          <w:szCs w:val="24"/>
        </w:rPr>
        <w:t xml:space="preserve"> para</w:t>
      </w:r>
      <w:r w:rsidR="00141076">
        <w:rPr>
          <w:rFonts w:ascii="Arial" w:hAnsi="Arial" w:cs="Arial"/>
          <w:sz w:val="24"/>
          <w:szCs w:val="24"/>
        </w:rPr>
        <w:t xml:space="preserve"> </w:t>
      </w:r>
      <w:r w:rsidR="00EB5558">
        <w:rPr>
          <w:rFonts w:ascii="Arial" w:hAnsi="Arial" w:cs="Arial"/>
          <w:sz w:val="24"/>
          <w:szCs w:val="24"/>
        </w:rPr>
        <w:t>suportar</w:t>
      </w:r>
      <w:r w:rsidR="005B0542">
        <w:rPr>
          <w:rFonts w:ascii="Arial" w:hAnsi="Arial" w:cs="Arial"/>
          <w:sz w:val="24"/>
          <w:szCs w:val="24"/>
        </w:rPr>
        <w:t xml:space="preserve"> outras </w:t>
      </w:r>
      <w:r w:rsidR="004F4FE2">
        <w:rPr>
          <w:rFonts w:ascii="Arial" w:hAnsi="Arial" w:cs="Arial"/>
          <w:sz w:val="24"/>
          <w:szCs w:val="24"/>
        </w:rPr>
        <w:t>edificações</w:t>
      </w:r>
      <w:r w:rsidR="005B0542">
        <w:rPr>
          <w:rFonts w:ascii="Arial" w:hAnsi="Arial" w:cs="Arial"/>
          <w:sz w:val="24"/>
          <w:szCs w:val="24"/>
        </w:rPr>
        <w:t xml:space="preserve"> de grande dimensão</w:t>
      </w:r>
      <w:r w:rsidR="00EB5558">
        <w:rPr>
          <w:rFonts w:ascii="Arial" w:hAnsi="Arial" w:cs="Arial"/>
          <w:sz w:val="24"/>
          <w:szCs w:val="24"/>
        </w:rPr>
        <w:t>.</w:t>
      </w:r>
    </w:p>
    <w:p w:rsidR="00F50F15" w:rsidRDefault="00F50F15" w:rsidP="007850FC">
      <w:pPr>
        <w:jc w:val="both"/>
      </w:pPr>
    </w:p>
    <w:p w:rsidR="00F50F15" w:rsidRDefault="00F50F15" w:rsidP="00B43F01">
      <w:pPr>
        <w:jc w:val="right"/>
        <w:rPr>
          <w:rFonts w:ascii="Arial" w:hAnsi="Arial" w:cs="Arial"/>
          <w:sz w:val="24"/>
          <w:szCs w:val="24"/>
        </w:rPr>
      </w:pPr>
    </w:p>
    <w:p w:rsidR="00FA2711" w:rsidRDefault="00FA2711" w:rsidP="00B43F01">
      <w:pPr>
        <w:jc w:val="right"/>
        <w:rPr>
          <w:rFonts w:ascii="Arial" w:hAnsi="Arial" w:cs="Arial"/>
          <w:sz w:val="24"/>
          <w:szCs w:val="24"/>
        </w:rPr>
      </w:pPr>
    </w:p>
    <w:p w:rsidR="00F50F15" w:rsidRDefault="00E745DA" w:rsidP="007850FC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772150" cy="762000"/>
            <wp:effectExtent l="19050" t="0" r="0" b="0"/>
            <wp:docPr id="4" name="Imagem 4" descr="m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F15" w:rsidRDefault="00F50F15" w:rsidP="007850FC">
      <w:pPr>
        <w:jc w:val="both"/>
        <w:rPr>
          <w:rFonts w:ascii="Arial" w:hAnsi="Arial" w:cs="Arial"/>
          <w:sz w:val="24"/>
          <w:szCs w:val="24"/>
        </w:rPr>
      </w:pPr>
    </w:p>
    <w:p w:rsidR="00F50F15" w:rsidRDefault="00F50F15" w:rsidP="007850FC">
      <w:pPr>
        <w:jc w:val="both"/>
        <w:rPr>
          <w:rFonts w:ascii="Arial" w:hAnsi="Arial" w:cs="Arial"/>
          <w:sz w:val="24"/>
          <w:szCs w:val="24"/>
        </w:rPr>
      </w:pPr>
    </w:p>
    <w:p w:rsidR="00EB5558" w:rsidRDefault="008B1AC1" w:rsidP="007850FC">
      <w:pPr>
        <w:jc w:val="both"/>
        <w:rPr>
          <w:rFonts w:ascii="Arial" w:hAnsi="Arial" w:cs="Arial"/>
          <w:sz w:val="24"/>
          <w:szCs w:val="24"/>
        </w:rPr>
      </w:pPr>
      <w:r w:rsidRPr="007850FC">
        <w:rPr>
          <w:rFonts w:ascii="Arial" w:hAnsi="Arial" w:cs="Arial"/>
          <w:sz w:val="24"/>
          <w:szCs w:val="24"/>
        </w:rPr>
        <w:t xml:space="preserve">Os </w:t>
      </w:r>
      <w:r w:rsidR="00EB5558">
        <w:rPr>
          <w:rFonts w:ascii="Arial" w:hAnsi="Arial" w:cs="Arial"/>
          <w:sz w:val="24"/>
          <w:szCs w:val="24"/>
        </w:rPr>
        <w:t>«</w:t>
      </w:r>
      <w:proofErr w:type="gramStart"/>
      <w:r w:rsidRPr="007850FC">
        <w:rPr>
          <w:rFonts w:ascii="Arial" w:hAnsi="Arial" w:cs="Arial"/>
          <w:sz w:val="24"/>
          <w:szCs w:val="24"/>
        </w:rPr>
        <w:t>criptopórticos</w:t>
      </w:r>
      <w:r w:rsidR="00EB5558">
        <w:rPr>
          <w:rFonts w:ascii="Arial" w:hAnsi="Arial" w:cs="Arial"/>
          <w:sz w:val="24"/>
          <w:szCs w:val="24"/>
        </w:rPr>
        <w:t xml:space="preserve">» </w:t>
      </w:r>
      <w:r w:rsidR="00784A9E">
        <w:rPr>
          <w:rFonts w:ascii="Arial" w:hAnsi="Arial" w:cs="Arial"/>
          <w:sz w:val="24"/>
          <w:szCs w:val="24"/>
        </w:rPr>
        <w:t xml:space="preserve"> </w:t>
      </w:r>
      <w:r w:rsidR="00EB5558">
        <w:rPr>
          <w:rFonts w:ascii="Arial" w:hAnsi="Arial" w:cs="Arial"/>
          <w:sz w:val="24"/>
          <w:szCs w:val="24"/>
        </w:rPr>
        <w:t>eram</w:t>
      </w:r>
      <w:proofErr w:type="gramEnd"/>
      <w:r w:rsidR="00EB5558">
        <w:rPr>
          <w:rFonts w:ascii="Arial" w:hAnsi="Arial" w:cs="Arial"/>
          <w:sz w:val="24"/>
          <w:szCs w:val="24"/>
        </w:rPr>
        <w:t xml:space="preserve"> construções abobadas, empregues com </w:t>
      </w:r>
      <w:r w:rsidRPr="007850FC">
        <w:rPr>
          <w:rFonts w:ascii="Arial" w:hAnsi="Arial" w:cs="Arial"/>
          <w:sz w:val="24"/>
          <w:szCs w:val="24"/>
        </w:rPr>
        <w:t xml:space="preserve">alguma frequência </w:t>
      </w:r>
      <w:r w:rsidR="00EB5558">
        <w:rPr>
          <w:rFonts w:ascii="Arial" w:hAnsi="Arial" w:cs="Arial"/>
          <w:sz w:val="24"/>
          <w:szCs w:val="24"/>
        </w:rPr>
        <w:t xml:space="preserve">pelos romanos </w:t>
      </w:r>
      <w:r w:rsidRPr="007850FC">
        <w:rPr>
          <w:rFonts w:ascii="Arial" w:hAnsi="Arial" w:cs="Arial"/>
          <w:sz w:val="24"/>
          <w:szCs w:val="24"/>
        </w:rPr>
        <w:t xml:space="preserve">em terrenos </w:t>
      </w:r>
      <w:r w:rsidR="00EB5558">
        <w:rPr>
          <w:rFonts w:ascii="Arial" w:hAnsi="Arial" w:cs="Arial"/>
          <w:sz w:val="24"/>
          <w:szCs w:val="24"/>
        </w:rPr>
        <w:t xml:space="preserve">instáveis ou </w:t>
      </w:r>
      <w:r w:rsidR="00C62E24">
        <w:rPr>
          <w:rFonts w:ascii="Arial" w:hAnsi="Arial" w:cs="Arial"/>
          <w:sz w:val="24"/>
          <w:szCs w:val="24"/>
        </w:rPr>
        <w:t>de topografia irregular</w:t>
      </w:r>
      <w:r w:rsidRPr="007850FC">
        <w:rPr>
          <w:rFonts w:ascii="Arial" w:hAnsi="Arial" w:cs="Arial"/>
          <w:sz w:val="24"/>
          <w:szCs w:val="24"/>
        </w:rPr>
        <w:t xml:space="preserve"> </w:t>
      </w:r>
      <w:r w:rsidR="00C62E24">
        <w:rPr>
          <w:rFonts w:ascii="Arial" w:hAnsi="Arial" w:cs="Arial"/>
          <w:sz w:val="24"/>
          <w:szCs w:val="24"/>
        </w:rPr>
        <w:t>para criar</w:t>
      </w:r>
      <w:r w:rsidR="00B76A47" w:rsidRPr="007850FC">
        <w:rPr>
          <w:rFonts w:ascii="Arial" w:hAnsi="Arial" w:cs="Arial"/>
          <w:sz w:val="24"/>
          <w:szCs w:val="24"/>
        </w:rPr>
        <w:t xml:space="preserve"> uma plataforma </w:t>
      </w:r>
      <w:r w:rsidR="00C51C42">
        <w:rPr>
          <w:rFonts w:ascii="Arial" w:hAnsi="Arial" w:cs="Arial"/>
          <w:sz w:val="24"/>
          <w:szCs w:val="24"/>
        </w:rPr>
        <w:t>de</w:t>
      </w:r>
      <w:r w:rsidRPr="007850FC">
        <w:rPr>
          <w:rFonts w:ascii="Arial" w:hAnsi="Arial" w:cs="Arial"/>
          <w:sz w:val="24"/>
          <w:szCs w:val="24"/>
        </w:rPr>
        <w:t xml:space="preserve"> </w:t>
      </w:r>
      <w:r w:rsidR="005B0542">
        <w:rPr>
          <w:rFonts w:ascii="Arial" w:hAnsi="Arial" w:cs="Arial"/>
          <w:sz w:val="24"/>
          <w:szCs w:val="24"/>
        </w:rPr>
        <w:t>suport</w:t>
      </w:r>
      <w:r w:rsidR="00C51C42">
        <w:rPr>
          <w:rFonts w:ascii="Arial" w:hAnsi="Arial" w:cs="Arial"/>
          <w:sz w:val="24"/>
          <w:szCs w:val="24"/>
        </w:rPr>
        <w:t>e a</w:t>
      </w:r>
      <w:r w:rsidR="005B0542">
        <w:rPr>
          <w:rFonts w:ascii="Arial" w:hAnsi="Arial" w:cs="Arial"/>
          <w:sz w:val="24"/>
          <w:szCs w:val="24"/>
        </w:rPr>
        <w:t xml:space="preserve"> outras</w:t>
      </w:r>
      <w:r w:rsidR="00EB5558">
        <w:rPr>
          <w:rFonts w:ascii="Arial" w:hAnsi="Arial" w:cs="Arial"/>
          <w:sz w:val="24"/>
          <w:szCs w:val="24"/>
        </w:rPr>
        <w:t xml:space="preserve"> </w:t>
      </w:r>
      <w:r w:rsidR="005B0542">
        <w:rPr>
          <w:rFonts w:ascii="Arial" w:hAnsi="Arial" w:cs="Arial"/>
          <w:sz w:val="24"/>
          <w:szCs w:val="24"/>
        </w:rPr>
        <w:t>edifica</w:t>
      </w:r>
      <w:r w:rsidR="00EB5558">
        <w:rPr>
          <w:rFonts w:ascii="Arial" w:hAnsi="Arial" w:cs="Arial"/>
          <w:sz w:val="24"/>
          <w:szCs w:val="24"/>
        </w:rPr>
        <w:t>ções, normalmente públicas.</w:t>
      </w:r>
    </w:p>
    <w:p w:rsidR="00C62E24" w:rsidRDefault="00C62E24" w:rsidP="007850FC">
      <w:pPr>
        <w:jc w:val="both"/>
        <w:rPr>
          <w:rFonts w:ascii="Arial" w:hAnsi="Arial" w:cs="Arial"/>
          <w:sz w:val="24"/>
          <w:szCs w:val="24"/>
        </w:rPr>
      </w:pPr>
    </w:p>
    <w:p w:rsidR="00EB5558" w:rsidRDefault="00EB5558" w:rsidP="007850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achado</w:t>
      </w:r>
      <w:r w:rsidR="005B0542">
        <w:rPr>
          <w:rFonts w:ascii="Arial" w:hAnsi="Arial" w:cs="Arial"/>
          <w:sz w:val="24"/>
          <w:szCs w:val="24"/>
        </w:rPr>
        <w:t xml:space="preserve"> sobre as Galerias</w:t>
      </w:r>
      <w:r w:rsidR="00AB5C76">
        <w:rPr>
          <w:rFonts w:ascii="Arial" w:hAnsi="Arial" w:cs="Arial"/>
          <w:sz w:val="24"/>
          <w:szCs w:val="24"/>
        </w:rPr>
        <w:t xml:space="preserve"> da </w:t>
      </w:r>
      <w:r>
        <w:rPr>
          <w:rFonts w:ascii="Arial" w:hAnsi="Arial" w:cs="Arial"/>
          <w:sz w:val="24"/>
          <w:szCs w:val="24"/>
        </w:rPr>
        <w:t xml:space="preserve">inscrição dedicada ao Deus </w:t>
      </w:r>
      <w:r w:rsidR="00AB5C76">
        <w:rPr>
          <w:rFonts w:ascii="Arial" w:hAnsi="Arial" w:cs="Arial"/>
          <w:sz w:val="24"/>
          <w:szCs w:val="24"/>
        </w:rPr>
        <w:t xml:space="preserve">Esculápio </w:t>
      </w:r>
      <w:r w:rsidR="005B0542">
        <w:rPr>
          <w:rFonts w:ascii="Arial" w:hAnsi="Arial" w:cs="Arial"/>
          <w:sz w:val="24"/>
          <w:szCs w:val="24"/>
        </w:rPr>
        <w:t>por dois sacerdotes do culto imperial,</w:t>
      </w:r>
      <w:r w:rsidR="00A9001D">
        <w:rPr>
          <w:rFonts w:ascii="Arial" w:hAnsi="Arial" w:cs="Arial"/>
          <w:sz w:val="24"/>
          <w:szCs w:val="24"/>
        </w:rPr>
        <w:t xml:space="preserve"> </w:t>
      </w:r>
      <w:r w:rsidR="005B0542">
        <w:rPr>
          <w:rFonts w:ascii="Arial" w:hAnsi="Arial" w:cs="Arial"/>
          <w:sz w:val="24"/>
          <w:szCs w:val="24"/>
        </w:rPr>
        <w:t>em seu nome e no do Município de</w:t>
      </w:r>
      <w:r w:rsidR="005B0542" w:rsidRPr="005B0542">
        <w:rPr>
          <w:rFonts w:ascii="Arial" w:hAnsi="Arial" w:cs="Arial"/>
          <w:i/>
          <w:sz w:val="24"/>
          <w:szCs w:val="24"/>
        </w:rPr>
        <w:t xml:space="preserve"> Olisipo</w:t>
      </w:r>
      <w:r w:rsidR="00C62E24">
        <w:rPr>
          <w:rFonts w:ascii="Arial" w:hAnsi="Arial" w:cs="Arial"/>
          <w:sz w:val="24"/>
          <w:szCs w:val="24"/>
        </w:rPr>
        <w:t xml:space="preserve">, </w:t>
      </w:r>
      <w:r w:rsidR="005B0542">
        <w:rPr>
          <w:rFonts w:ascii="Arial" w:hAnsi="Arial" w:cs="Arial"/>
          <w:sz w:val="24"/>
          <w:szCs w:val="24"/>
        </w:rPr>
        <w:t xml:space="preserve">parece confirmar o carácter público </w:t>
      </w:r>
      <w:r w:rsidR="004F4FE2">
        <w:rPr>
          <w:rFonts w:ascii="Arial" w:hAnsi="Arial" w:cs="Arial"/>
          <w:sz w:val="24"/>
          <w:szCs w:val="24"/>
        </w:rPr>
        <w:t>do edifício</w:t>
      </w:r>
      <w:r w:rsidR="005B0542">
        <w:rPr>
          <w:rFonts w:ascii="Arial" w:hAnsi="Arial" w:cs="Arial"/>
          <w:sz w:val="24"/>
          <w:szCs w:val="24"/>
        </w:rPr>
        <w:t>.</w:t>
      </w:r>
    </w:p>
    <w:p w:rsidR="00C62E24" w:rsidRDefault="00C62E24" w:rsidP="007850FC">
      <w:pPr>
        <w:jc w:val="both"/>
        <w:rPr>
          <w:rFonts w:ascii="Arial" w:hAnsi="Arial" w:cs="Arial"/>
          <w:b/>
          <w:sz w:val="24"/>
          <w:szCs w:val="24"/>
        </w:rPr>
      </w:pPr>
    </w:p>
    <w:p w:rsidR="008B1AC1" w:rsidRPr="007850FC" w:rsidRDefault="008B1AC1" w:rsidP="007850FC">
      <w:pPr>
        <w:jc w:val="both"/>
        <w:rPr>
          <w:rFonts w:ascii="Arial" w:hAnsi="Arial" w:cs="Arial"/>
          <w:b/>
          <w:sz w:val="24"/>
          <w:szCs w:val="24"/>
        </w:rPr>
      </w:pPr>
      <w:r w:rsidRPr="007850FC">
        <w:rPr>
          <w:rFonts w:ascii="Arial" w:hAnsi="Arial" w:cs="Arial"/>
          <w:b/>
          <w:sz w:val="24"/>
          <w:szCs w:val="24"/>
        </w:rPr>
        <w:t>O que se pode ver</w:t>
      </w:r>
    </w:p>
    <w:p w:rsidR="008B1AC1" w:rsidRPr="007850FC" w:rsidRDefault="008B1AC1" w:rsidP="007850FC">
      <w:pPr>
        <w:jc w:val="both"/>
        <w:rPr>
          <w:rFonts w:ascii="Arial" w:hAnsi="Arial" w:cs="Arial"/>
          <w:sz w:val="24"/>
          <w:szCs w:val="24"/>
        </w:rPr>
      </w:pPr>
    </w:p>
    <w:p w:rsidR="00C05B1A" w:rsidRPr="007850FC" w:rsidRDefault="00D81B44" w:rsidP="007850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acesso à totalidade do monumento foi truncado pela construção</w:t>
      </w:r>
      <w:r w:rsidR="00C05B1A">
        <w:rPr>
          <w:rFonts w:ascii="Arial" w:hAnsi="Arial" w:cs="Arial"/>
          <w:sz w:val="24"/>
          <w:szCs w:val="24"/>
        </w:rPr>
        <w:t>, desde o séc. XVIII, dos</w:t>
      </w:r>
      <w:r w:rsidR="00DC3669" w:rsidRPr="007850FC">
        <w:rPr>
          <w:rFonts w:ascii="Arial" w:hAnsi="Arial" w:cs="Arial"/>
          <w:sz w:val="24"/>
          <w:szCs w:val="24"/>
        </w:rPr>
        <w:t xml:space="preserve"> colectores de esgoto </w:t>
      </w:r>
      <w:r w:rsidR="004A66A6">
        <w:rPr>
          <w:rFonts w:ascii="Arial" w:hAnsi="Arial" w:cs="Arial"/>
          <w:sz w:val="24"/>
          <w:szCs w:val="24"/>
        </w:rPr>
        <w:t>da cidade</w:t>
      </w:r>
      <w:r w:rsidR="00AB5C76">
        <w:rPr>
          <w:rFonts w:ascii="Arial" w:hAnsi="Arial" w:cs="Arial"/>
          <w:sz w:val="24"/>
          <w:szCs w:val="24"/>
        </w:rPr>
        <w:t>.</w:t>
      </w:r>
    </w:p>
    <w:p w:rsidR="0094445D" w:rsidRDefault="00C05B1A" w:rsidP="007850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Hoje, a</w:t>
      </w:r>
      <w:r w:rsidR="00AB5C76">
        <w:rPr>
          <w:rFonts w:ascii="Arial" w:hAnsi="Arial" w:cs="Arial"/>
          <w:sz w:val="24"/>
          <w:szCs w:val="24"/>
        </w:rPr>
        <w:t xml:space="preserve"> parte</w:t>
      </w:r>
      <w:r w:rsidR="008B1AC1" w:rsidRPr="007850FC">
        <w:rPr>
          <w:rFonts w:ascii="Arial" w:hAnsi="Arial" w:cs="Arial"/>
          <w:sz w:val="24"/>
          <w:szCs w:val="24"/>
        </w:rPr>
        <w:t xml:space="preserve"> visitável é constituída por uma rede de galerias </w:t>
      </w:r>
      <w:r w:rsidR="005B0542">
        <w:rPr>
          <w:rFonts w:ascii="Arial" w:hAnsi="Arial" w:cs="Arial"/>
          <w:sz w:val="24"/>
          <w:szCs w:val="24"/>
        </w:rPr>
        <w:t>perpendiculares,</w:t>
      </w:r>
      <w:r w:rsidR="008B1AC1" w:rsidRPr="007850FC">
        <w:rPr>
          <w:rFonts w:ascii="Arial" w:hAnsi="Arial" w:cs="Arial"/>
          <w:sz w:val="24"/>
          <w:szCs w:val="24"/>
        </w:rPr>
        <w:t xml:space="preserve"> </w:t>
      </w:r>
      <w:r w:rsidR="00DC3669" w:rsidRPr="007850FC">
        <w:rPr>
          <w:rFonts w:ascii="Arial" w:hAnsi="Arial" w:cs="Arial"/>
          <w:sz w:val="24"/>
          <w:szCs w:val="24"/>
        </w:rPr>
        <w:t>d</w:t>
      </w:r>
      <w:r w:rsidR="008B1AC1" w:rsidRPr="007850FC">
        <w:rPr>
          <w:rFonts w:ascii="Arial" w:hAnsi="Arial" w:cs="Arial"/>
          <w:sz w:val="24"/>
          <w:szCs w:val="24"/>
        </w:rPr>
        <w:t>e</w:t>
      </w:r>
      <w:r w:rsidR="00DC3669" w:rsidRPr="007850FC">
        <w:rPr>
          <w:rFonts w:ascii="Arial" w:hAnsi="Arial" w:cs="Arial"/>
          <w:sz w:val="24"/>
          <w:szCs w:val="24"/>
        </w:rPr>
        <w:t xml:space="preserve"> </w:t>
      </w:r>
      <w:r w:rsidR="008B1AC1" w:rsidRPr="007850FC">
        <w:rPr>
          <w:rFonts w:ascii="Arial" w:hAnsi="Arial" w:cs="Arial"/>
          <w:sz w:val="24"/>
          <w:szCs w:val="24"/>
        </w:rPr>
        <w:t>diferentes alturas</w:t>
      </w:r>
      <w:r w:rsidR="00D709B7">
        <w:rPr>
          <w:rFonts w:ascii="Arial" w:hAnsi="Arial" w:cs="Arial"/>
          <w:sz w:val="24"/>
          <w:szCs w:val="24"/>
        </w:rPr>
        <w:t>, onde se d</w:t>
      </w:r>
      <w:r w:rsidR="00DC3669" w:rsidRPr="007850FC">
        <w:rPr>
          <w:rFonts w:ascii="Arial" w:hAnsi="Arial" w:cs="Arial"/>
          <w:sz w:val="24"/>
          <w:szCs w:val="24"/>
        </w:rPr>
        <w:t>estacam</w:t>
      </w:r>
      <w:r w:rsidR="004A66A6">
        <w:rPr>
          <w:rFonts w:ascii="Arial" w:hAnsi="Arial" w:cs="Arial"/>
          <w:sz w:val="24"/>
          <w:szCs w:val="24"/>
        </w:rPr>
        <w:t>:</w:t>
      </w:r>
      <w:r w:rsidR="00DC3669" w:rsidRPr="007850FC">
        <w:rPr>
          <w:rFonts w:ascii="Arial" w:hAnsi="Arial" w:cs="Arial"/>
          <w:sz w:val="24"/>
          <w:szCs w:val="24"/>
        </w:rPr>
        <w:t xml:space="preserve"> </w:t>
      </w:r>
    </w:p>
    <w:p w:rsidR="00AB5C76" w:rsidRDefault="00AB5C76" w:rsidP="007850FC">
      <w:pPr>
        <w:jc w:val="both"/>
        <w:rPr>
          <w:rFonts w:ascii="Arial" w:hAnsi="Arial" w:cs="Arial"/>
          <w:sz w:val="24"/>
          <w:szCs w:val="24"/>
        </w:rPr>
      </w:pPr>
    </w:p>
    <w:p w:rsidR="0094445D" w:rsidRDefault="00784A9E" w:rsidP="0094445D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</w:t>
      </w:r>
      <w:r w:rsidR="00AB5C76">
        <w:rPr>
          <w:rFonts w:ascii="Arial" w:hAnsi="Arial" w:cs="Arial"/>
          <w:sz w:val="24"/>
          <w:szCs w:val="24"/>
        </w:rPr>
        <w:t>equen</w:t>
      </w:r>
      <w:r w:rsidR="00F273D0">
        <w:rPr>
          <w:rFonts w:ascii="Arial" w:hAnsi="Arial" w:cs="Arial"/>
          <w:sz w:val="24"/>
          <w:szCs w:val="24"/>
        </w:rPr>
        <w:t>os</w:t>
      </w:r>
      <w:proofErr w:type="gramEnd"/>
      <w:r w:rsidR="00F273D0">
        <w:rPr>
          <w:rFonts w:ascii="Arial" w:hAnsi="Arial" w:cs="Arial"/>
          <w:sz w:val="24"/>
          <w:szCs w:val="24"/>
        </w:rPr>
        <w:t xml:space="preserve"> compartimentos (celas) disposto</w:t>
      </w:r>
      <w:r w:rsidR="0094445D">
        <w:rPr>
          <w:rFonts w:ascii="Arial" w:hAnsi="Arial" w:cs="Arial"/>
          <w:sz w:val="24"/>
          <w:szCs w:val="24"/>
        </w:rPr>
        <w:t>s lateralmente a algumas das galerias</w:t>
      </w:r>
      <w:r w:rsidR="00F273D0">
        <w:rPr>
          <w:rFonts w:ascii="Arial" w:hAnsi="Arial" w:cs="Arial"/>
          <w:sz w:val="24"/>
          <w:szCs w:val="24"/>
        </w:rPr>
        <w:t>, que poderão ter sido utilizado</w:t>
      </w:r>
      <w:r w:rsidR="0094445D">
        <w:rPr>
          <w:rFonts w:ascii="Arial" w:hAnsi="Arial" w:cs="Arial"/>
          <w:sz w:val="24"/>
          <w:szCs w:val="24"/>
        </w:rPr>
        <w:t>s na época romana como áreas de armazenamento</w:t>
      </w:r>
      <w:r>
        <w:rPr>
          <w:rFonts w:ascii="Arial" w:hAnsi="Arial" w:cs="Arial"/>
          <w:sz w:val="24"/>
          <w:szCs w:val="24"/>
        </w:rPr>
        <w:t>;</w:t>
      </w:r>
    </w:p>
    <w:p w:rsidR="00D709B7" w:rsidRDefault="00D709B7" w:rsidP="00D709B7">
      <w:pPr>
        <w:jc w:val="both"/>
        <w:rPr>
          <w:rFonts w:ascii="Arial" w:hAnsi="Arial" w:cs="Arial"/>
          <w:sz w:val="24"/>
          <w:szCs w:val="24"/>
        </w:rPr>
      </w:pPr>
    </w:p>
    <w:p w:rsidR="0094445D" w:rsidRDefault="008B1AC1" w:rsidP="0094445D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  <w:rPr>
          <w:rFonts w:ascii="Arial" w:hAnsi="Arial" w:cs="Arial"/>
          <w:sz w:val="24"/>
          <w:szCs w:val="24"/>
        </w:rPr>
      </w:pPr>
      <w:proofErr w:type="gramStart"/>
      <w:r w:rsidRPr="007850FC">
        <w:rPr>
          <w:rFonts w:ascii="Arial" w:hAnsi="Arial" w:cs="Arial"/>
          <w:sz w:val="24"/>
          <w:szCs w:val="24"/>
        </w:rPr>
        <w:t>arcos</w:t>
      </w:r>
      <w:proofErr w:type="gramEnd"/>
      <w:r w:rsidRPr="007850FC">
        <w:rPr>
          <w:rFonts w:ascii="Arial" w:hAnsi="Arial" w:cs="Arial"/>
          <w:sz w:val="24"/>
          <w:szCs w:val="24"/>
        </w:rPr>
        <w:t xml:space="preserve"> em </w:t>
      </w:r>
      <w:r w:rsidR="0094445D">
        <w:rPr>
          <w:rFonts w:ascii="Arial" w:hAnsi="Arial" w:cs="Arial"/>
          <w:sz w:val="24"/>
          <w:szCs w:val="24"/>
        </w:rPr>
        <w:t xml:space="preserve">cuidada </w:t>
      </w:r>
      <w:r w:rsidR="005B0542">
        <w:rPr>
          <w:rFonts w:ascii="Arial" w:hAnsi="Arial" w:cs="Arial"/>
          <w:sz w:val="24"/>
          <w:szCs w:val="24"/>
        </w:rPr>
        <w:t xml:space="preserve">cantaria de </w:t>
      </w:r>
      <w:r w:rsidRPr="007850FC">
        <w:rPr>
          <w:rFonts w:ascii="Arial" w:hAnsi="Arial" w:cs="Arial"/>
          <w:sz w:val="24"/>
          <w:szCs w:val="24"/>
        </w:rPr>
        <w:t>pedr</w:t>
      </w:r>
      <w:r w:rsidR="00DC3669" w:rsidRPr="007850FC">
        <w:rPr>
          <w:rFonts w:ascii="Arial" w:hAnsi="Arial" w:cs="Arial"/>
          <w:sz w:val="24"/>
          <w:szCs w:val="24"/>
        </w:rPr>
        <w:t>a almofadad</w:t>
      </w:r>
      <w:r w:rsidR="005B0542">
        <w:rPr>
          <w:rFonts w:ascii="Arial" w:hAnsi="Arial" w:cs="Arial"/>
          <w:sz w:val="24"/>
          <w:szCs w:val="24"/>
        </w:rPr>
        <w:t>a</w:t>
      </w:r>
      <w:r w:rsidR="00DC3669" w:rsidRPr="007850FC">
        <w:rPr>
          <w:rFonts w:ascii="Arial" w:hAnsi="Arial" w:cs="Arial"/>
          <w:sz w:val="24"/>
          <w:szCs w:val="24"/>
        </w:rPr>
        <w:t xml:space="preserve">, </w:t>
      </w:r>
      <w:r w:rsidR="004A66A6">
        <w:rPr>
          <w:rFonts w:ascii="Arial" w:hAnsi="Arial" w:cs="Arial"/>
          <w:sz w:val="24"/>
          <w:szCs w:val="24"/>
        </w:rPr>
        <w:t xml:space="preserve">técnica </w:t>
      </w:r>
      <w:r w:rsidR="00DC3669" w:rsidRPr="007850FC">
        <w:rPr>
          <w:rFonts w:ascii="Arial" w:hAnsi="Arial" w:cs="Arial"/>
          <w:sz w:val="24"/>
          <w:szCs w:val="24"/>
        </w:rPr>
        <w:t>típic</w:t>
      </w:r>
      <w:r w:rsidR="005B0542">
        <w:rPr>
          <w:rFonts w:ascii="Arial" w:hAnsi="Arial" w:cs="Arial"/>
          <w:sz w:val="24"/>
          <w:szCs w:val="24"/>
        </w:rPr>
        <w:t>a</w:t>
      </w:r>
      <w:r w:rsidR="00DC3669" w:rsidRPr="007850FC">
        <w:rPr>
          <w:rFonts w:ascii="Arial" w:hAnsi="Arial" w:cs="Arial"/>
          <w:sz w:val="24"/>
          <w:szCs w:val="24"/>
        </w:rPr>
        <w:t xml:space="preserve"> d</w:t>
      </w:r>
      <w:r w:rsidR="005B0542">
        <w:rPr>
          <w:rFonts w:ascii="Arial" w:hAnsi="Arial" w:cs="Arial"/>
          <w:sz w:val="24"/>
          <w:szCs w:val="24"/>
        </w:rPr>
        <w:t>os inícios d</w:t>
      </w:r>
      <w:r w:rsidRPr="007850FC">
        <w:rPr>
          <w:rFonts w:ascii="Arial" w:hAnsi="Arial" w:cs="Arial"/>
          <w:sz w:val="24"/>
          <w:szCs w:val="24"/>
        </w:rPr>
        <w:t>a época imperial</w:t>
      </w:r>
      <w:r w:rsidR="00DC3669" w:rsidRPr="007850FC">
        <w:rPr>
          <w:rFonts w:ascii="Arial" w:hAnsi="Arial" w:cs="Arial"/>
          <w:sz w:val="24"/>
          <w:szCs w:val="24"/>
        </w:rPr>
        <w:t xml:space="preserve"> romana</w:t>
      </w:r>
      <w:r w:rsidR="00784A9E">
        <w:rPr>
          <w:rFonts w:ascii="Arial" w:hAnsi="Arial" w:cs="Arial"/>
          <w:sz w:val="24"/>
          <w:szCs w:val="24"/>
        </w:rPr>
        <w:t>;</w:t>
      </w:r>
    </w:p>
    <w:p w:rsidR="00D709B7" w:rsidRDefault="00D709B7" w:rsidP="00D709B7">
      <w:pPr>
        <w:jc w:val="both"/>
        <w:rPr>
          <w:rFonts w:ascii="Arial" w:hAnsi="Arial" w:cs="Arial"/>
          <w:sz w:val="24"/>
          <w:szCs w:val="24"/>
        </w:rPr>
      </w:pPr>
    </w:p>
    <w:p w:rsidR="0094445D" w:rsidRDefault="00D709B7" w:rsidP="0094445D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ab</w:t>
      </w:r>
      <w:r w:rsidR="00F273D0">
        <w:rPr>
          <w:rFonts w:ascii="Arial" w:hAnsi="Arial" w:cs="Arial"/>
          <w:sz w:val="24"/>
          <w:szCs w:val="24"/>
        </w:rPr>
        <w:t>ó</w:t>
      </w:r>
      <w:r>
        <w:rPr>
          <w:rFonts w:ascii="Arial" w:hAnsi="Arial" w:cs="Arial"/>
          <w:sz w:val="24"/>
          <w:szCs w:val="24"/>
        </w:rPr>
        <w:t>badas</w:t>
      </w:r>
      <w:proofErr w:type="gramEnd"/>
      <w:r w:rsidR="0094445D">
        <w:rPr>
          <w:rFonts w:ascii="Arial" w:hAnsi="Arial" w:cs="Arial"/>
          <w:sz w:val="24"/>
          <w:szCs w:val="24"/>
        </w:rPr>
        <w:t>, onde são visíveis as marcas das tábuas de madeira que serviram para a sua construção e onde se pode observar</w:t>
      </w:r>
      <w:r w:rsidR="0094445D" w:rsidRPr="0094445D">
        <w:rPr>
          <w:rFonts w:ascii="Arial" w:hAnsi="Arial" w:cs="Arial"/>
          <w:sz w:val="24"/>
          <w:szCs w:val="24"/>
        </w:rPr>
        <w:t xml:space="preserve"> </w:t>
      </w:r>
      <w:r w:rsidR="0094445D" w:rsidRPr="007850FC">
        <w:rPr>
          <w:rFonts w:ascii="Arial" w:hAnsi="Arial" w:cs="Arial"/>
          <w:sz w:val="24"/>
          <w:szCs w:val="24"/>
        </w:rPr>
        <w:t>várias aberturas circulares</w:t>
      </w:r>
      <w:r w:rsidR="0094445D">
        <w:rPr>
          <w:rFonts w:ascii="Arial" w:hAnsi="Arial" w:cs="Arial"/>
          <w:sz w:val="24"/>
          <w:szCs w:val="24"/>
        </w:rPr>
        <w:t xml:space="preserve"> que</w:t>
      </w:r>
      <w:r w:rsidR="0094445D" w:rsidRPr="007850FC">
        <w:rPr>
          <w:rFonts w:ascii="Arial" w:hAnsi="Arial" w:cs="Arial"/>
          <w:sz w:val="24"/>
          <w:szCs w:val="24"/>
        </w:rPr>
        <w:t xml:space="preserve"> serviram bocas de poço </w:t>
      </w:r>
      <w:r w:rsidR="0094445D">
        <w:rPr>
          <w:rFonts w:ascii="Arial" w:hAnsi="Arial" w:cs="Arial"/>
          <w:sz w:val="24"/>
          <w:szCs w:val="24"/>
        </w:rPr>
        <w:t xml:space="preserve">a partir de </w:t>
      </w:r>
      <w:r w:rsidR="0094445D" w:rsidRPr="007850FC">
        <w:rPr>
          <w:rFonts w:ascii="Arial" w:hAnsi="Arial" w:cs="Arial"/>
          <w:sz w:val="24"/>
          <w:szCs w:val="24"/>
        </w:rPr>
        <w:t>data desconhec</w:t>
      </w:r>
      <w:r w:rsidR="0094445D">
        <w:rPr>
          <w:rFonts w:ascii="Arial" w:hAnsi="Arial" w:cs="Arial"/>
          <w:sz w:val="24"/>
          <w:szCs w:val="24"/>
        </w:rPr>
        <w:t>ida</w:t>
      </w:r>
      <w:r w:rsidR="00784A9E">
        <w:rPr>
          <w:rFonts w:ascii="Arial" w:hAnsi="Arial" w:cs="Arial"/>
          <w:sz w:val="24"/>
          <w:szCs w:val="24"/>
        </w:rPr>
        <w:t>;</w:t>
      </w:r>
    </w:p>
    <w:p w:rsidR="00D709B7" w:rsidRDefault="00D709B7" w:rsidP="00D709B7">
      <w:pPr>
        <w:jc w:val="both"/>
        <w:rPr>
          <w:rFonts w:ascii="Arial" w:hAnsi="Arial" w:cs="Arial"/>
          <w:sz w:val="24"/>
          <w:szCs w:val="24"/>
        </w:rPr>
      </w:pPr>
    </w:p>
    <w:p w:rsidR="0094445D" w:rsidRDefault="0094445D" w:rsidP="0094445D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“Galeria das Nascentes”, também chamada “dos Olhos de Água”, que ostenta a fractura que divide em dois a parte hoje visitável do monumento</w:t>
      </w:r>
      <w:r w:rsidR="00C05B1A">
        <w:rPr>
          <w:rFonts w:ascii="Arial" w:hAnsi="Arial" w:cs="Arial"/>
          <w:sz w:val="24"/>
          <w:szCs w:val="24"/>
        </w:rPr>
        <w:t xml:space="preserve">. Nesta fenda brota a água proveniente do lençol freático e que irrompe </w:t>
      </w:r>
      <w:r w:rsidR="003A59DD">
        <w:rPr>
          <w:rFonts w:ascii="Arial" w:hAnsi="Arial" w:cs="Arial"/>
          <w:sz w:val="24"/>
          <w:szCs w:val="24"/>
        </w:rPr>
        <w:t>inundando</w:t>
      </w:r>
      <w:r w:rsidR="00C05B1A">
        <w:rPr>
          <w:rFonts w:ascii="Arial" w:hAnsi="Arial" w:cs="Arial"/>
          <w:sz w:val="24"/>
          <w:szCs w:val="24"/>
        </w:rPr>
        <w:t xml:space="preserve"> toda a área das galerias.  </w:t>
      </w:r>
    </w:p>
    <w:p w:rsidR="005B0542" w:rsidRDefault="005B0542" w:rsidP="007850FC">
      <w:pPr>
        <w:jc w:val="both"/>
        <w:rPr>
          <w:rFonts w:ascii="Arial" w:hAnsi="Arial" w:cs="Arial"/>
          <w:sz w:val="24"/>
          <w:szCs w:val="24"/>
        </w:rPr>
      </w:pPr>
    </w:p>
    <w:p w:rsidR="00870B6F" w:rsidRDefault="00870B6F" w:rsidP="007850FC">
      <w:pPr>
        <w:jc w:val="both"/>
        <w:rPr>
          <w:rFonts w:ascii="Arial" w:hAnsi="Arial" w:cs="Arial"/>
          <w:sz w:val="24"/>
          <w:szCs w:val="24"/>
        </w:rPr>
      </w:pPr>
    </w:p>
    <w:p w:rsidR="00870B6F" w:rsidRDefault="00870B6F" w:rsidP="007850FC">
      <w:pPr>
        <w:jc w:val="both"/>
        <w:rPr>
          <w:rFonts w:ascii="Arial" w:hAnsi="Arial" w:cs="Arial"/>
          <w:sz w:val="24"/>
          <w:szCs w:val="24"/>
        </w:rPr>
      </w:pPr>
    </w:p>
    <w:p w:rsidR="00870B6F" w:rsidRPr="007850FC" w:rsidRDefault="00870B6F" w:rsidP="007850FC">
      <w:pPr>
        <w:jc w:val="both"/>
        <w:rPr>
          <w:rFonts w:ascii="Arial" w:hAnsi="Arial" w:cs="Arial"/>
          <w:sz w:val="24"/>
          <w:szCs w:val="24"/>
        </w:rPr>
      </w:pPr>
    </w:p>
    <w:p w:rsidR="00870B6F" w:rsidRDefault="00870B6F" w:rsidP="007850FC">
      <w:pPr>
        <w:jc w:val="both"/>
        <w:rPr>
          <w:rFonts w:ascii="Arial" w:hAnsi="Arial" w:cs="Arial"/>
          <w:sz w:val="24"/>
          <w:szCs w:val="24"/>
        </w:rPr>
      </w:pPr>
    </w:p>
    <w:p w:rsidR="008B1AC1" w:rsidRPr="00870B6F" w:rsidRDefault="00870B6F" w:rsidP="00870B6F">
      <w:pPr>
        <w:tabs>
          <w:tab w:val="left" w:pos="118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8B1AC1" w:rsidRPr="007850FC" w:rsidRDefault="008B1AC1" w:rsidP="007850FC">
      <w:pPr>
        <w:jc w:val="both"/>
        <w:rPr>
          <w:rFonts w:ascii="Arial" w:hAnsi="Arial" w:cs="Arial"/>
          <w:sz w:val="24"/>
          <w:szCs w:val="24"/>
        </w:rPr>
      </w:pPr>
    </w:p>
    <w:p w:rsidR="008B1AC1" w:rsidRDefault="008B1AC1" w:rsidP="007850FC">
      <w:pPr>
        <w:jc w:val="both"/>
        <w:rPr>
          <w:rFonts w:ascii="Arial" w:hAnsi="Arial" w:cs="Arial"/>
          <w:sz w:val="24"/>
          <w:szCs w:val="24"/>
        </w:rPr>
      </w:pPr>
    </w:p>
    <w:p w:rsidR="00FA2711" w:rsidRDefault="00FA2711" w:rsidP="007850FC">
      <w:pPr>
        <w:jc w:val="both"/>
        <w:rPr>
          <w:rFonts w:ascii="Arial" w:hAnsi="Arial" w:cs="Arial"/>
          <w:sz w:val="24"/>
          <w:szCs w:val="24"/>
        </w:rPr>
      </w:pPr>
    </w:p>
    <w:p w:rsidR="00FA2711" w:rsidRDefault="00FA2711" w:rsidP="007850FC">
      <w:pPr>
        <w:jc w:val="both"/>
        <w:rPr>
          <w:rFonts w:ascii="Arial" w:hAnsi="Arial" w:cs="Arial"/>
          <w:sz w:val="24"/>
          <w:szCs w:val="24"/>
        </w:rPr>
      </w:pPr>
    </w:p>
    <w:p w:rsidR="00B81018" w:rsidRDefault="00B81018" w:rsidP="007850FC">
      <w:pPr>
        <w:jc w:val="both"/>
        <w:rPr>
          <w:rFonts w:ascii="Arial" w:hAnsi="Arial" w:cs="Arial"/>
          <w:sz w:val="24"/>
          <w:szCs w:val="24"/>
        </w:rPr>
      </w:pPr>
    </w:p>
    <w:p w:rsidR="00FA2711" w:rsidRPr="00FA2711" w:rsidRDefault="00FA2711" w:rsidP="00FA2711">
      <w:pPr>
        <w:rPr>
          <w:rFonts w:ascii="Arial" w:hAnsi="Arial" w:cs="Arial"/>
          <w:sz w:val="24"/>
          <w:szCs w:val="24"/>
        </w:rPr>
      </w:pPr>
    </w:p>
    <w:p w:rsidR="008B1AC1" w:rsidRPr="00784A9E" w:rsidRDefault="008B1AC1" w:rsidP="00784A9E">
      <w:pPr>
        <w:jc w:val="right"/>
      </w:pPr>
    </w:p>
    <w:sectPr w:rsidR="008B1AC1" w:rsidRPr="00784A9E" w:rsidSect="000019BD">
      <w:pgSz w:w="11906" w:h="16838"/>
      <w:pgMar w:top="1418" w:right="1134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75787A"/>
    <w:multiLevelType w:val="hybridMultilevel"/>
    <w:tmpl w:val="5CAC9258"/>
    <w:lvl w:ilvl="0" w:tplc="08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96480"/>
    <w:rsid w:val="000019BD"/>
    <w:rsid w:val="000317D7"/>
    <w:rsid w:val="000C26E5"/>
    <w:rsid w:val="00131AEB"/>
    <w:rsid w:val="00131F7C"/>
    <w:rsid w:val="00141076"/>
    <w:rsid w:val="0014483D"/>
    <w:rsid w:val="00201AC0"/>
    <w:rsid w:val="00213AC7"/>
    <w:rsid w:val="00225DAF"/>
    <w:rsid w:val="0028782A"/>
    <w:rsid w:val="002B7225"/>
    <w:rsid w:val="003526B4"/>
    <w:rsid w:val="003A59DD"/>
    <w:rsid w:val="003E5C03"/>
    <w:rsid w:val="00442564"/>
    <w:rsid w:val="00450616"/>
    <w:rsid w:val="00471D9E"/>
    <w:rsid w:val="004977EF"/>
    <w:rsid w:val="004A2156"/>
    <w:rsid w:val="004A66A6"/>
    <w:rsid w:val="004B35EB"/>
    <w:rsid w:val="004F3D28"/>
    <w:rsid w:val="004F4FE2"/>
    <w:rsid w:val="004F56A3"/>
    <w:rsid w:val="005645A8"/>
    <w:rsid w:val="005B0542"/>
    <w:rsid w:val="00611EFA"/>
    <w:rsid w:val="00622F6E"/>
    <w:rsid w:val="006A5DDC"/>
    <w:rsid w:val="006F1D31"/>
    <w:rsid w:val="006F3425"/>
    <w:rsid w:val="00755547"/>
    <w:rsid w:val="00784A9E"/>
    <w:rsid w:val="007850FC"/>
    <w:rsid w:val="00870B6F"/>
    <w:rsid w:val="00873714"/>
    <w:rsid w:val="008B1AC1"/>
    <w:rsid w:val="008D5945"/>
    <w:rsid w:val="0094445D"/>
    <w:rsid w:val="00991206"/>
    <w:rsid w:val="009C050E"/>
    <w:rsid w:val="009D4A91"/>
    <w:rsid w:val="009D7ECF"/>
    <w:rsid w:val="00A24A1C"/>
    <w:rsid w:val="00A51F48"/>
    <w:rsid w:val="00A73839"/>
    <w:rsid w:val="00A9001D"/>
    <w:rsid w:val="00A96EB3"/>
    <w:rsid w:val="00AB5C76"/>
    <w:rsid w:val="00B23743"/>
    <w:rsid w:val="00B43F01"/>
    <w:rsid w:val="00B45AE9"/>
    <w:rsid w:val="00B50625"/>
    <w:rsid w:val="00B76A47"/>
    <w:rsid w:val="00B81018"/>
    <w:rsid w:val="00C05B1A"/>
    <w:rsid w:val="00C422D9"/>
    <w:rsid w:val="00C4382F"/>
    <w:rsid w:val="00C51C42"/>
    <w:rsid w:val="00C62E24"/>
    <w:rsid w:val="00CE4DBD"/>
    <w:rsid w:val="00D709B7"/>
    <w:rsid w:val="00D81B44"/>
    <w:rsid w:val="00D96480"/>
    <w:rsid w:val="00DA27AD"/>
    <w:rsid w:val="00DC3669"/>
    <w:rsid w:val="00E403CD"/>
    <w:rsid w:val="00E53E7B"/>
    <w:rsid w:val="00E64822"/>
    <w:rsid w:val="00E745DA"/>
    <w:rsid w:val="00EB0F48"/>
    <w:rsid w:val="00EB5558"/>
    <w:rsid w:val="00EC271E"/>
    <w:rsid w:val="00F05C87"/>
    <w:rsid w:val="00F273D0"/>
    <w:rsid w:val="00F47FD1"/>
    <w:rsid w:val="00F50F15"/>
    <w:rsid w:val="00FA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317D7"/>
  </w:style>
  <w:style w:type="paragraph" w:styleId="Ttulo1">
    <w:name w:val="heading 1"/>
    <w:basedOn w:val="Normal"/>
    <w:next w:val="Normal"/>
    <w:qFormat/>
    <w:rsid w:val="000317D7"/>
    <w:pPr>
      <w:keepNext/>
      <w:outlineLvl w:val="0"/>
    </w:pPr>
    <w:rPr>
      <w:sz w:val="32"/>
    </w:rPr>
  </w:style>
  <w:style w:type="paragraph" w:styleId="Ttulo6">
    <w:name w:val="heading 6"/>
    <w:basedOn w:val="Normal"/>
    <w:next w:val="Normal"/>
    <w:qFormat/>
    <w:rsid w:val="00E403C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3E5C03"/>
    <w:rPr>
      <w:rFonts w:ascii="Tahoma" w:hAnsi="Tahoma" w:cs="Tahoma"/>
      <w:sz w:val="16"/>
      <w:szCs w:val="16"/>
    </w:rPr>
  </w:style>
  <w:style w:type="character" w:styleId="Hiperligao">
    <w:name w:val="Hyperlink"/>
    <w:basedOn w:val="Tipodeletrapredefinidodopargrafo"/>
    <w:rsid w:val="00B43F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Descoberta</vt:lpstr>
    </vt:vector>
  </TitlesOfParts>
  <Company>The Shark</Company>
  <LinksUpToDate>false</LinksUpToDate>
  <CharactersWithSpaces>3789</CharactersWithSpaces>
  <SharedDoc>false</SharedDoc>
  <HLinks>
    <vt:vector size="12" baseType="variant">
      <vt:variant>
        <vt:i4>5308462</vt:i4>
      </vt:variant>
      <vt:variant>
        <vt:i4>3</vt:i4>
      </vt:variant>
      <vt:variant>
        <vt:i4>0</vt:i4>
      </vt:variant>
      <vt:variant>
        <vt:i4>5</vt:i4>
      </vt:variant>
      <vt:variant>
        <vt:lpwstr>mailto:museudacidade@cm-lisboa.pt</vt:lpwstr>
      </vt:variant>
      <vt:variant>
        <vt:lpwstr/>
      </vt:variant>
      <vt:variant>
        <vt:i4>5308462</vt:i4>
      </vt:variant>
      <vt:variant>
        <vt:i4>0</vt:i4>
      </vt:variant>
      <vt:variant>
        <vt:i4>0</vt:i4>
      </vt:variant>
      <vt:variant>
        <vt:i4>5</vt:i4>
      </vt:variant>
      <vt:variant>
        <vt:lpwstr>mailto:museudacidade@cm-lisboa.pt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Descoberta</dc:title>
  <dc:creator>The Shark</dc:creator>
  <cp:lastModifiedBy>Santos</cp:lastModifiedBy>
  <cp:revision>2</cp:revision>
  <cp:lastPrinted>2009-09-15T09:42:00Z</cp:lastPrinted>
  <dcterms:created xsi:type="dcterms:W3CDTF">2013-09-10T21:32:00Z</dcterms:created>
  <dcterms:modified xsi:type="dcterms:W3CDTF">2013-09-10T21:32:00Z</dcterms:modified>
</cp:coreProperties>
</file>