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F47" w:rsidRPr="00B60F47" w:rsidRDefault="00B60F47" w:rsidP="00B60F47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  <w:r w:rsidRPr="00B60F47">
        <w:rPr>
          <w:rFonts w:ascii="Arial" w:hAnsi="Arial" w:cs="Arial"/>
          <w:b/>
          <w:sz w:val="24"/>
          <w:szCs w:val="24"/>
          <w:u w:val="single"/>
        </w:rPr>
        <w:t>ABEGOARIA da QUINTA DA PENA</w:t>
      </w:r>
    </w:p>
    <w:p w:rsidR="00B60F47" w:rsidRPr="00B60F47" w:rsidRDefault="00B60F47" w:rsidP="00B60F47">
      <w:pPr>
        <w:jc w:val="both"/>
        <w:rPr>
          <w:rFonts w:ascii="Arial" w:hAnsi="Arial" w:cs="Arial"/>
        </w:rPr>
      </w:pPr>
    </w:p>
    <w:p w:rsidR="00B60F47" w:rsidRPr="00B60F47" w:rsidRDefault="00B60F47" w:rsidP="00B60F47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B60F47">
        <w:rPr>
          <w:rFonts w:ascii="Arial" w:hAnsi="Arial" w:cs="Arial"/>
          <w:b/>
          <w:sz w:val="20"/>
          <w:szCs w:val="20"/>
        </w:rPr>
        <w:t>A HISTÓRIA</w:t>
      </w:r>
    </w:p>
    <w:p w:rsidR="00B60F47" w:rsidRPr="00B60F47" w:rsidRDefault="00B60F47" w:rsidP="00B60F47">
      <w:pPr>
        <w:spacing w:line="360" w:lineRule="auto"/>
        <w:jc w:val="both"/>
        <w:rPr>
          <w:rFonts w:ascii="Arial" w:eastAsiaTheme="minorEastAsia" w:hAnsi="Arial" w:cs="Arial"/>
          <w:sz w:val="20"/>
          <w:szCs w:val="20"/>
          <w:lang w:eastAsia="pt-PT"/>
        </w:rPr>
      </w:pPr>
      <w:r w:rsidRPr="00B60F47">
        <w:rPr>
          <w:rFonts w:ascii="Arial" w:eastAsiaTheme="minorEastAsia" w:hAnsi="Arial" w:cs="Arial"/>
          <w:sz w:val="20"/>
          <w:szCs w:val="20"/>
          <w:lang w:eastAsia="pt-PT"/>
        </w:rPr>
        <w:t xml:space="preserve">O Parque da Pena, tal como hoje o conhecemos, é o resultado de aquisições de propriedades que o Rei D. Fernando II realizou ao longo da sua vida, após a compra do Mosteiro da Pena. Progressivamente transformou-as num jardim paisagista ao gosto romântico, criando o mais importante arboreto existente em Portugal. </w:t>
      </w:r>
    </w:p>
    <w:p w:rsidR="00B60F47" w:rsidRPr="00B60F47" w:rsidRDefault="00B60F47" w:rsidP="00B60F47">
      <w:pPr>
        <w:spacing w:line="360" w:lineRule="auto"/>
        <w:jc w:val="both"/>
        <w:rPr>
          <w:rFonts w:ascii="Arial" w:eastAsiaTheme="minorEastAsia" w:hAnsi="Arial" w:cs="Arial"/>
          <w:sz w:val="20"/>
          <w:szCs w:val="20"/>
          <w:lang w:eastAsia="pt-PT"/>
        </w:rPr>
      </w:pPr>
      <w:r w:rsidRPr="00B60F47">
        <w:rPr>
          <w:rFonts w:ascii="Arial" w:eastAsiaTheme="minorEastAsia" w:hAnsi="Arial" w:cs="Arial"/>
          <w:sz w:val="20"/>
          <w:szCs w:val="20"/>
          <w:lang w:eastAsia="pt-PT"/>
        </w:rPr>
        <w:t xml:space="preserve">Em 1843, adquiriu a Tapada da Vigia, constituída por terrenos agrícolas e, com o auxílio do Barão de </w:t>
      </w:r>
      <w:proofErr w:type="spellStart"/>
      <w:r w:rsidRPr="00B60F47">
        <w:rPr>
          <w:rFonts w:ascii="Arial" w:eastAsiaTheme="minorEastAsia" w:hAnsi="Arial" w:cs="Arial"/>
          <w:sz w:val="20"/>
          <w:szCs w:val="20"/>
          <w:lang w:eastAsia="pt-PT"/>
        </w:rPr>
        <w:t>Eschwege</w:t>
      </w:r>
      <w:proofErr w:type="spellEnd"/>
      <w:r w:rsidRPr="00B60F47">
        <w:rPr>
          <w:rFonts w:ascii="Arial" w:eastAsiaTheme="minorEastAsia" w:hAnsi="Arial" w:cs="Arial"/>
          <w:sz w:val="20"/>
          <w:szCs w:val="20"/>
          <w:lang w:eastAsia="pt-PT"/>
        </w:rPr>
        <w:t xml:space="preserve">, transformou parte da sua área (9,9 hectares) na Quinta da Pena - ao estilo de uma </w:t>
      </w:r>
      <w:proofErr w:type="spellStart"/>
      <w:r w:rsidRPr="00B60F47">
        <w:rPr>
          <w:rFonts w:ascii="Arial" w:eastAsiaTheme="minorEastAsia" w:hAnsi="Arial" w:cs="Arial"/>
          <w:i/>
          <w:sz w:val="20"/>
          <w:szCs w:val="20"/>
          <w:lang w:eastAsia="pt-PT"/>
        </w:rPr>
        <w:t>Ferme</w:t>
      </w:r>
      <w:proofErr w:type="spellEnd"/>
      <w:r w:rsidRPr="00B60F47">
        <w:rPr>
          <w:rFonts w:ascii="Arial" w:eastAsiaTheme="minorEastAsia" w:hAnsi="Arial" w:cs="Arial"/>
          <w:i/>
          <w:sz w:val="20"/>
          <w:szCs w:val="20"/>
          <w:lang w:eastAsia="pt-PT"/>
        </w:rPr>
        <w:t xml:space="preserve"> </w:t>
      </w:r>
      <w:proofErr w:type="spellStart"/>
      <w:r w:rsidRPr="00B60F47">
        <w:rPr>
          <w:rFonts w:ascii="Arial" w:eastAsiaTheme="minorEastAsia" w:hAnsi="Arial" w:cs="Arial"/>
          <w:i/>
          <w:sz w:val="20"/>
          <w:szCs w:val="20"/>
          <w:lang w:eastAsia="pt-PT"/>
        </w:rPr>
        <w:t>Ornée</w:t>
      </w:r>
      <w:proofErr w:type="spellEnd"/>
      <w:r w:rsidRPr="00B60F47">
        <w:rPr>
          <w:rFonts w:ascii="Arial" w:eastAsiaTheme="minorEastAsia" w:hAnsi="Arial" w:cs="Arial"/>
          <w:sz w:val="20"/>
          <w:szCs w:val="20"/>
          <w:lang w:eastAsia="pt-PT"/>
        </w:rPr>
        <w:t xml:space="preserve"> (Quinta Ornamental) - em que as funções produtivas e cénicas proporcionavam agradáveis percursos. Mais tarde, na restante área, criou o Jardim da Condessa d’</w:t>
      </w:r>
      <w:proofErr w:type="spellStart"/>
      <w:r w:rsidRPr="00B60F47">
        <w:rPr>
          <w:rFonts w:ascii="Arial" w:eastAsiaTheme="minorEastAsia" w:hAnsi="Arial" w:cs="Arial"/>
          <w:sz w:val="20"/>
          <w:szCs w:val="20"/>
          <w:lang w:eastAsia="pt-PT"/>
        </w:rPr>
        <w:t>Edla</w:t>
      </w:r>
      <w:proofErr w:type="spellEnd"/>
      <w:r w:rsidRPr="00B60F47">
        <w:rPr>
          <w:rFonts w:ascii="Arial" w:eastAsiaTheme="minorEastAsia" w:hAnsi="Arial" w:cs="Arial"/>
          <w:sz w:val="20"/>
          <w:szCs w:val="20"/>
          <w:lang w:eastAsia="pt-PT"/>
        </w:rPr>
        <w:t xml:space="preserve"> e o Alto do Chá.</w:t>
      </w:r>
    </w:p>
    <w:p w:rsidR="00B60F47" w:rsidRPr="00B60F47" w:rsidRDefault="00B60F47" w:rsidP="00B60F47">
      <w:pPr>
        <w:spacing w:line="360" w:lineRule="auto"/>
        <w:jc w:val="both"/>
        <w:rPr>
          <w:rFonts w:ascii="Arial" w:eastAsiaTheme="minorEastAsia" w:hAnsi="Arial" w:cs="Arial"/>
          <w:sz w:val="20"/>
          <w:szCs w:val="20"/>
          <w:lang w:eastAsia="pt-PT"/>
        </w:rPr>
      </w:pPr>
      <w:r w:rsidRPr="00B60F47">
        <w:rPr>
          <w:rFonts w:ascii="Arial" w:eastAsiaTheme="minorEastAsia" w:hAnsi="Arial" w:cs="Arial"/>
          <w:sz w:val="20"/>
          <w:szCs w:val="20"/>
          <w:lang w:eastAsia="pt-PT"/>
        </w:rPr>
        <w:t>Inserida na Quinta da Pena, a Abegoaria tinha funções de apoio às atividades agrícolas: estábulos e armazém de alimento para animais e instrumentos de lavoura. O edifício que chegou até ao século XX era constituído por um corpo central de dois pisos e sótão, acompanhado por dois corpos de piso térreo: de um lado estábulos e do outro uma zona para viaturas de trabalho e carruagens. Na fachada principal, com princípios de composição simétricos, destacava-se um fontanário decorado por uma carranca em bronze, oferecida à Condessa d’</w:t>
      </w:r>
      <w:proofErr w:type="spellStart"/>
      <w:r w:rsidRPr="00B60F47">
        <w:rPr>
          <w:rFonts w:ascii="Arial" w:eastAsiaTheme="minorEastAsia" w:hAnsi="Arial" w:cs="Arial"/>
          <w:sz w:val="20"/>
          <w:szCs w:val="20"/>
          <w:lang w:eastAsia="pt-PT"/>
        </w:rPr>
        <w:t>Edla</w:t>
      </w:r>
      <w:proofErr w:type="spellEnd"/>
      <w:r w:rsidRPr="00B60F47">
        <w:rPr>
          <w:rFonts w:ascii="Arial" w:eastAsiaTheme="minorEastAsia" w:hAnsi="Arial" w:cs="Arial"/>
          <w:sz w:val="20"/>
          <w:szCs w:val="20"/>
          <w:lang w:eastAsia="pt-PT"/>
        </w:rPr>
        <w:t xml:space="preserve"> pelo mestre escultor Simões d’Almeida.</w:t>
      </w:r>
    </w:p>
    <w:p w:rsidR="00B60F47" w:rsidRPr="00B60F47" w:rsidRDefault="00B60F47" w:rsidP="00B60F4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60F47">
        <w:rPr>
          <w:rFonts w:ascii="Arial" w:hAnsi="Arial" w:cs="Arial"/>
          <w:sz w:val="20"/>
          <w:szCs w:val="20"/>
        </w:rPr>
        <w:t xml:space="preserve">Na década de 1950 a Direção Geral de Florestas transformou a Abegoaria num centro de formação para guardas florestais, construindo um novo corpo para alojamento do pessoal adossado à fachada de tardoz. </w:t>
      </w:r>
    </w:p>
    <w:p w:rsidR="00B60F47" w:rsidRPr="00B60F47" w:rsidRDefault="00B60F47" w:rsidP="00B60F4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60F47">
        <w:rPr>
          <w:rFonts w:ascii="Arial" w:hAnsi="Arial" w:cs="Arial"/>
          <w:sz w:val="20"/>
          <w:szCs w:val="20"/>
        </w:rPr>
        <w:t xml:space="preserve">Em 1994, a Abegoaria e edifício anexo já muito vandalizados, passaram, como todo o Parque da Pena, a ser geridos pelo Parque Natural de Sintra-Cascais. Em 1999, dois meses depois do incêndio do </w:t>
      </w:r>
      <w:proofErr w:type="spellStart"/>
      <w:r w:rsidRPr="00B60F47">
        <w:rPr>
          <w:rFonts w:ascii="Arial" w:hAnsi="Arial" w:cs="Arial"/>
          <w:sz w:val="20"/>
          <w:szCs w:val="20"/>
        </w:rPr>
        <w:t>Chalet</w:t>
      </w:r>
      <w:proofErr w:type="spellEnd"/>
      <w:r w:rsidRPr="00B60F47">
        <w:rPr>
          <w:rFonts w:ascii="Arial" w:hAnsi="Arial" w:cs="Arial"/>
          <w:sz w:val="20"/>
          <w:szCs w:val="20"/>
        </w:rPr>
        <w:t xml:space="preserve"> da Condessa d’</w:t>
      </w:r>
      <w:proofErr w:type="spellStart"/>
      <w:r w:rsidRPr="00B60F47">
        <w:rPr>
          <w:rFonts w:ascii="Arial" w:hAnsi="Arial" w:cs="Arial"/>
          <w:sz w:val="20"/>
          <w:szCs w:val="20"/>
        </w:rPr>
        <w:t>Edla</w:t>
      </w:r>
      <w:proofErr w:type="spellEnd"/>
      <w:r w:rsidRPr="00B60F47">
        <w:rPr>
          <w:rFonts w:ascii="Arial" w:hAnsi="Arial" w:cs="Arial"/>
          <w:sz w:val="20"/>
          <w:szCs w:val="20"/>
        </w:rPr>
        <w:t xml:space="preserve">, foram também destruídos pelo fogo. A partir de 2000, o Parque da Pena passou a ser gerido </w:t>
      </w:r>
      <w:proofErr w:type="gramStart"/>
      <w:r w:rsidRPr="00B60F47">
        <w:rPr>
          <w:rFonts w:ascii="Arial" w:hAnsi="Arial" w:cs="Arial"/>
          <w:sz w:val="20"/>
          <w:szCs w:val="20"/>
        </w:rPr>
        <w:t>pela</w:t>
      </w:r>
      <w:proofErr w:type="gramEnd"/>
      <w:r w:rsidRPr="00B60F47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B60F47">
        <w:rPr>
          <w:rFonts w:ascii="Arial" w:hAnsi="Arial" w:cs="Arial"/>
          <w:sz w:val="20"/>
          <w:szCs w:val="20"/>
        </w:rPr>
        <w:t>Parques de Sintra</w:t>
      </w:r>
      <w:proofErr w:type="gramEnd"/>
      <w:r w:rsidRPr="00B60F47">
        <w:rPr>
          <w:rFonts w:ascii="Arial" w:hAnsi="Arial" w:cs="Arial"/>
          <w:sz w:val="20"/>
          <w:szCs w:val="20"/>
        </w:rPr>
        <w:t xml:space="preserve"> – Monte da Lua (PSML).</w:t>
      </w:r>
    </w:p>
    <w:p w:rsidR="00B60F47" w:rsidRPr="00B60F47" w:rsidRDefault="00B60F47" w:rsidP="00B60F4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60F47">
        <w:rPr>
          <w:rFonts w:ascii="Arial" w:hAnsi="Arial" w:cs="Arial"/>
          <w:sz w:val="20"/>
          <w:szCs w:val="20"/>
        </w:rPr>
        <w:t>Com o apoio do fundo EEA-</w:t>
      </w:r>
      <w:proofErr w:type="spellStart"/>
      <w:r w:rsidRPr="00B60F47">
        <w:rPr>
          <w:rFonts w:ascii="Arial" w:hAnsi="Arial" w:cs="Arial"/>
          <w:sz w:val="20"/>
          <w:szCs w:val="20"/>
        </w:rPr>
        <w:t>Grants</w:t>
      </w:r>
      <w:proofErr w:type="spellEnd"/>
      <w:r w:rsidRPr="00B60F47">
        <w:rPr>
          <w:rFonts w:ascii="Arial" w:hAnsi="Arial" w:cs="Arial"/>
          <w:sz w:val="20"/>
          <w:szCs w:val="20"/>
        </w:rPr>
        <w:t xml:space="preserve">, a PSML iniciou em 2007 a recuperação do </w:t>
      </w:r>
      <w:proofErr w:type="spellStart"/>
      <w:r w:rsidRPr="00B60F47">
        <w:rPr>
          <w:rFonts w:ascii="Arial" w:hAnsi="Arial" w:cs="Arial"/>
          <w:sz w:val="20"/>
          <w:szCs w:val="20"/>
        </w:rPr>
        <w:t>Chalet</w:t>
      </w:r>
      <w:proofErr w:type="spellEnd"/>
      <w:r w:rsidRPr="00B60F47">
        <w:rPr>
          <w:rFonts w:ascii="Arial" w:hAnsi="Arial" w:cs="Arial"/>
          <w:sz w:val="20"/>
          <w:szCs w:val="20"/>
        </w:rPr>
        <w:t xml:space="preserve"> e, em 2008, o restauro do Jardim da Condessa d’</w:t>
      </w:r>
      <w:proofErr w:type="spellStart"/>
      <w:r w:rsidRPr="00B60F47">
        <w:rPr>
          <w:rFonts w:ascii="Arial" w:hAnsi="Arial" w:cs="Arial"/>
          <w:sz w:val="20"/>
          <w:szCs w:val="20"/>
        </w:rPr>
        <w:t>Edla</w:t>
      </w:r>
      <w:proofErr w:type="spellEnd"/>
      <w:r w:rsidRPr="00B60F47">
        <w:rPr>
          <w:rFonts w:ascii="Arial" w:hAnsi="Arial" w:cs="Arial"/>
          <w:sz w:val="20"/>
          <w:szCs w:val="20"/>
        </w:rPr>
        <w:t xml:space="preserve"> e a primeira fase do restauro da Quinta da Pena, ambos concluídos em 2011.</w:t>
      </w:r>
    </w:p>
    <w:p w:rsidR="00B60F47" w:rsidRPr="00B60F47" w:rsidRDefault="00B60F47" w:rsidP="00B60F4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60F47" w:rsidRPr="00B60F47" w:rsidRDefault="00B60F47" w:rsidP="00B60F47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B60F47">
        <w:rPr>
          <w:rFonts w:ascii="Arial" w:hAnsi="Arial" w:cs="Arial"/>
          <w:b/>
          <w:sz w:val="20"/>
          <w:szCs w:val="20"/>
        </w:rPr>
        <w:t>A INTERVENÇÃO</w:t>
      </w:r>
    </w:p>
    <w:p w:rsidR="00B60F47" w:rsidRPr="00B60F47" w:rsidRDefault="00B60F47" w:rsidP="00B60F4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60F47">
        <w:rPr>
          <w:rFonts w:ascii="Arial" w:hAnsi="Arial" w:cs="Arial"/>
          <w:sz w:val="20"/>
          <w:szCs w:val="20"/>
        </w:rPr>
        <w:t>A segunda fase de restauro da Quinta da Pena, agora inaugurada, iniciou-se imediatamente depois, e incluiu a reabilitação da Abegoaria e o seu enquadramento paisagístico.</w:t>
      </w:r>
    </w:p>
    <w:p w:rsidR="00B60F47" w:rsidRPr="00B60F47" w:rsidRDefault="00B60F47" w:rsidP="00B60F4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60F47">
        <w:rPr>
          <w:rFonts w:ascii="Arial" w:hAnsi="Arial" w:cs="Arial"/>
          <w:sz w:val="20"/>
          <w:szCs w:val="20"/>
        </w:rPr>
        <w:t>O que restava do dissonante corpo anexo à Abegoaria, construído pela Direção Geral de Florestas, foi demolido, libertando o edifício da década de 50 do séc. XIX.</w:t>
      </w:r>
    </w:p>
    <w:p w:rsidR="00B60F47" w:rsidRPr="00B60F47" w:rsidRDefault="00B60F47" w:rsidP="00B60F4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60F47">
        <w:rPr>
          <w:rFonts w:ascii="Arial" w:hAnsi="Arial" w:cs="Arial"/>
          <w:sz w:val="20"/>
          <w:szCs w:val="20"/>
        </w:rPr>
        <w:t>A reabilitação da Abegoaria procurou respeitar a sua traça e volumetria originais, mantendo a zona de abrigo para charretes e, no interior, foi criada uma sala de conferências e exposições, e instalações de apoio ao visitante e à gestão das atividades desenvolvidas na Quinta.</w:t>
      </w:r>
    </w:p>
    <w:p w:rsidR="00B60F47" w:rsidRPr="00B60F47" w:rsidRDefault="00B60F47" w:rsidP="00B60F4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60F47">
        <w:rPr>
          <w:rFonts w:ascii="Arial" w:hAnsi="Arial" w:cs="Arial"/>
          <w:sz w:val="20"/>
          <w:szCs w:val="20"/>
        </w:rPr>
        <w:lastRenderedPageBreak/>
        <w:t xml:space="preserve">No local do edifício demolido foi construído um conjunto de cavalariças semienterrado na encosta, para 3 cavalos </w:t>
      </w:r>
      <w:proofErr w:type="spellStart"/>
      <w:r w:rsidRPr="00B60F47">
        <w:rPr>
          <w:rFonts w:ascii="Arial" w:hAnsi="Arial" w:cs="Arial"/>
          <w:i/>
          <w:sz w:val="20"/>
          <w:szCs w:val="20"/>
        </w:rPr>
        <w:t>Ardennais</w:t>
      </w:r>
      <w:proofErr w:type="spellEnd"/>
      <w:r w:rsidRPr="00B60F47">
        <w:rPr>
          <w:rFonts w:ascii="Arial" w:hAnsi="Arial" w:cs="Arial"/>
          <w:sz w:val="20"/>
          <w:szCs w:val="20"/>
        </w:rPr>
        <w:t xml:space="preserve"> (que apoiam os trabalhos florestais e permitem os passeios de charrete) e 4 cavalos de sela e recreio (para turismo equestre nos Parques de Sintra). Este edifício aloja também instalações para serviço de veterinário e ferrador, arreios, balneários e armazém de alimentos e materiais de manutenção da Quinta da Pena. Junto das cavalariças foi construído um </w:t>
      </w:r>
      <w:proofErr w:type="spellStart"/>
      <w:r w:rsidRPr="00B60F47">
        <w:rPr>
          <w:rFonts w:ascii="Arial" w:hAnsi="Arial" w:cs="Arial"/>
          <w:sz w:val="20"/>
          <w:szCs w:val="20"/>
        </w:rPr>
        <w:t>paddock</w:t>
      </w:r>
      <w:proofErr w:type="spellEnd"/>
      <w:r w:rsidRPr="00B60F47">
        <w:rPr>
          <w:rFonts w:ascii="Arial" w:hAnsi="Arial" w:cs="Arial"/>
          <w:sz w:val="20"/>
          <w:szCs w:val="20"/>
        </w:rPr>
        <w:t xml:space="preserve">, para aquecimento dos cavalos, utilizando madeira de acácia proveniente de limpezas florestais levadas a cabo pela PSML. </w:t>
      </w:r>
    </w:p>
    <w:p w:rsidR="00B60F47" w:rsidRPr="00B60F47" w:rsidRDefault="00B60F47" w:rsidP="00B60F4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60F47">
        <w:rPr>
          <w:rFonts w:ascii="Arial" w:hAnsi="Arial" w:cs="Arial"/>
          <w:sz w:val="20"/>
          <w:szCs w:val="20"/>
        </w:rPr>
        <w:t xml:space="preserve">Atrás destas cavalariças e enterrado na encosta, foi também construído um reservatório para combate a incêndios e sala para os </w:t>
      </w:r>
      <w:proofErr w:type="spellStart"/>
      <w:r w:rsidRPr="00B60F47">
        <w:rPr>
          <w:rFonts w:ascii="Arial" w:hAnsi="Arial" w:cs="Arial"/>
          <w:sz w:val="20"/>
          <w:szCs w:val="20"/>
        </w:rPr>
        <w:t>respectivos</w:t>
      </w:r>
      <w:proofErr w:type="spellEnd"/>
      <w:r w:rsidRPr="00B60F47">
        <w:rPr>
          <w:rFonts w:ascii="Arial" w:hAnsi="Arial" w:cs="Arial"/>
          <w:sz w:val="20"/>
          <w:szCs w:val="20"/>
        </w:rPr>
        <w:t xml:space="preserve"> equipamentos de bombagem, com 600m3 de capacidade, abastecido com água proveniente de minas, aproveitado para limpeza dos animais e abastecimento do sistema automatizado de rega da Quinta da Pena.  </w:t>
      </w:r>
    </w:p>
    <w:p w:rsidR="00B60F47" w:rsidRPr="00B60F47" w:rsidRDefault="00B60F47" w:rsidP="00B60F4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60F47">
        <w:rPr>
          <w:rFonts w:ascii="Arial" w:hAnsi="Arial" w:cs="Arial"/>
          <w:sz w:val="20"/>
          <w:szCs w:val="20"/>
        </w:rPr>
        <w:t xml:space="preserve">Com vista a recriar o ambiente original de </w:t>
      </w:r>
      <w:proofErr w:type="spellStart"/>
      <w:r w:rsidRPr="00B60F47">
        <w:rPr>
          <w:rFonts w:ascii="Arial" w:hAnsi="Arial" w:cs="Arial"/>
          <w:i/>
          <w:sz w:val="20"/>
          <w:szCs w:val="20"/>
        </w:rPr>
        <w:t>Ferme</w:t>
      </w:r>
      <w:proofErr w:type="spellEnd"/>
      <w:r w:rsidRPr="00B60F47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B60F47">
        <w:rPr>
          <w:rFonts w:ascii="Arial" w:hAnsi="Arial" w:cs="Arial"/>
          <w:i/>
          <w:sz w:val="20"/>
          <w:szCs w:val="20"/>
        </w:rPr>
        <w:t>Ornée</w:t>
      </w:r>
      <w:proofErr w:type="spellEnd"/>
      <w:r w:rsidRPr="00B60F47">
        <w:rPr>
          <w:rFonts w:ascii="Arial" w:hAnsi="Arial" w:cs="Arial"/>
          <w:sz w:val="20"/>
          <w:szCs w:val="20"/>
        </w:rPr>
        <w:t xml:space="preserve">, o espaço envolvente da Abegoaria foi valorizado </w:t>
      </w:r>
      <w:proofErr w:type="gramStart"/>
      <w:r w:rsidRPr="00B60F47">
        <w:rPr>
          <w:rFonts w:ascii="Arial" w:hAnsi="Arial" w:cs="Arial"/>
          <w:sz w:val="20"/>
          <w:szCs w:val="20"/>
        </w:rPr>
        <w:t>com</w:t>
      </w:r>
      <w:proofErr w:type="gramEnd"/>
      <w:r w:rsidRPr="00B60F47">
        <w:rPr>
          <w:rFonts w:ascii="Arial" w:hAnsi="Arial" w:cs="Arial"/>
          <w:sz w:val="20"/>
          <w:szCs w:val="20"/>
        </w:rPr>
        <w:t>: plantações; a construção de vedações e abrigos para animais de raças portuguesas (ovelhas, cabras, coelhos, aves de capoeira) e um pónei; a sementeira de pastagens para os alimentar; a instalação de um jardim de hortícolas; e a criação de uma área de lazer com mesas de piquenique.</w:t>
      </w:r>
    </w:p>
    <w:p w:rsidR="00B60F47" w:rsidRPr="00B60F47" w:rsidRDefault="00B60F47" w:rsidP="00B60F4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60F47">
        <w:rPr>
          <w:rFonts w:ascii="Arial" w:hAnsi="Arial" w:cs="Arial"/>
          <w:sz w:val="20"/>
          <w:szCs w:val="20"/>
        </w:rPr>
        <w:t>Através de passeios de charrete ou a cavalo (turismo equestre), passa a ser possível uma nova experiência de fruição dos Parques de Sintra.</w:t>
      </w:r>
    </w:p>
    <w:p w:rsidR="00B60F47" w:rsidRPr="00B60F47" w:rsidRDefault="00B60F47" w:rsidP="00B60F4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60F47">
        <w:rPr>
          <w:rFonts w:ascii="Arial" w:hAnsi="Arial" w:cs="Arial"/>
          <w:sz w:val="20"/>
          <w:szCs w:val="20"/>
        </w:rPr>
        <w:t>Na Quinta da Pena, numa terceira fase, será recuperado o complexo de estufas, que é constituído, em patamares, por um aviário, por uma estufa principal aquecida e dois estufins de produção de plantas, bem como por uma casa de jardineiro que será adaptada a cafetaria.</w:t>
      </w:r>
    </w:p>
    <w:p w:rsidR="00B60F47" w:rsidRPr="00B60F47" w:rsidRDefault="00B60F47" w:rsidP="00B60F47">
      <w:pPr>
        <w:jc w:val="both"/>
        <w:rPr>
          <w:rFonts w:ascii="Arial" w:hAnsi="Arial" w:cs="Arial"/>
        </w:rPr>
      </w:pPr>
    </w:p>
    <w:p w:rsidR="00B60F47" w:rsidRPr="00B60F47" w:rsidRDefault="00B60F47" w:rsidP="00B60F47">
      <w:pPr>
        <w:jc w:val="both"/>
        <w:rPr>
          <w:rFonts w:ascii="Arial" w:hAnsi="Arial" w:cs="Arial"/>
          <w:b/>
          <w:sz w:val="20"/>
          <w:szCs w:val="20"/>
        </w:rPr>
      </w:pPr>
    </w:p>
    <w:p w:rsidR="00B60F47" w:rsidRPr="00B60F47" w:rsidRDefault="00B60F47" w:rsidP="00B60F4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800"/>
        </w:rPr>
      </w:pPr>
      <w:r w:rsidRPr="00B60F47">
        <w:rPr>
          <w:rFonts w:ascii="Arial" w:hAnsi="Arial" w:cs="Arial"/>
          <w:b/>
          <w:bCs/>
          <w:color w:val="000800"/>
        </w:rPr>
        <w:t>FICHA TÉCNICA</w:t>
      </w:r>
    </w:p>
    <w:p w:rsidR="00B60F47" w:rsidRPr="00B60F47" w:rsidRDefault="00B60F47" w:rsidP="00B60F4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</w:rPr>
      </w:pPr>
    </w:p>
    <w:p w:rsidR="00B60F47" w:rsidRPr="00B60F47" w:rsidRDefault="00B60F47" w:rsidP="00B60F47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60F47">
        <w:rPr>
          <w:rFonts w:ascii="Arial" w:hAnsi="Arial" w:cs="Arial"/>
          <w:b/>
          <w:color w:val="000000"/>
          <w:sz w:val="20"/>
          <w:szCs w:val="20"/>
        </w:rPr>
        <w:t>Investimento</w:t>
      </w:r>
    </w:p>
    <w:p w:rsidR="00B60F47" w:rsidRPr="00B60F47" w:rsidRDefault="00B60F47" w:rsidP="00B60F4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B60F47">
        <w:rPr>
          <w:rFonts w:ascii="Arial" w:hAnsi="Arial" w:cs="Arial"/>
          <w:color w:val="000000"/>
          <w:sz w:val="20"/>
          <w:szCs w:val="20"/>
        </w:rPr>
        <w:t>Recuperação da Abegoaria 454.430€</w:t>
      </w:r>
    </w:p>
    <w:p w:rsidR="00B60F47" w:rsidRPr="00B60F47" w:rsidRDefault="00B60F47" w:rsidP="00B60F4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B60F47">
        <w:rPr>
          <w:rFonts w:ascii="Arial" w:hAnsi="Arial" w:cs="Arial"/>
          <w:bCs/>
          <w:color w:val="000000"/>
          <w:sz w:val="20"/>
          <w:szCs w:val="20"/>
        </w:rPr>
        <w:t>Cavalariças 299.135€</w:t>
      </w:r>
    </w:p>
    <w:p w:rsidR="00B60F47" w:rsidRPr="00B60F47" w:rsidRDefault="00B60F47" w:rsidP="00B60F47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</w:rPr>
      </w:pPr>
      <w:r w:rsidRPr="00B60F47">
        <w:rPr>
          <w:rFonts w:ascii="Arial" w:hAnsi="Arial" w:cs="Arial"/>
          <w:bCs/>
          <w:color w:val="000000"/>
          <w:sz w:val="20"/>
          <w:szCs w:val="20"/>
        </w:rPr>
        <w:t>Depósitos e equipamentos de combate a incêndios 162.310€</w:t>
      </w:r>
    </w:p>
    <w:p w:rsidR="00B60F47" w:rsidRPr="00B60F47" w:rsidRDefault="00B60F47" w:rsidP="00B60F4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</w:rPr>
      </w:pPr>
    </w:p>
    <w:p w:rsidR="00B60F47" w:rsidRPr="00B60F47" w:rsidRDefault="00B60F47" w:rsidP="00B60F4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B60F47">
        <w:rPr>
          <w:rFonts w:ascii="Arial" w:hAnsi="Arial" w:cs="Arial"/>
          <w:b/>
          <w:bCs/>
          <w:color w:val="000000"/>
          <w:sz w:val="20"/>
          <w:szCs w:val="20"/>
        </w:rPr>
        <w:t>Equipa PSML</w:t>
      </w:r>
    </w:p>
    <w:p w:rsidR="00B60F47" w:rsidRPr="00B60F47" w:rsidRDefault="00B60F47" w:rsidP="00B60F4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B60F47">
        <w:rPr>
          <w:rFonts w:ascii="Arial" w:hAnsi="Arial" w:cs="Arial"/>
          <w:b/>
          <w:bCs/>
          <w:color w:val="000000"/>
          <w:sz w:val="20"/>
          <w:szCs w:val="20"/>
        </w:rPr>
        <w:t>Coordenação geral, revisão de projetos, planeamento e fiscalização das obras</w:t>
      </w:r>
    </w:p>
    <w:p w:rsidR="00B60F47" w:rsidRPr="00B60F47" w:rsidRDefault="00B60F47" w:rsidP="00B60F4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B60F47">
        <w:rPr>
          <w:rFonts w:ascii="Arial" w:hAnsi="Arial" w:cs="Arial"/>
          <w:color w:val="000000"/>
          <w:sz w:val="20"/>
          <w:szCs w:val="20"/>
        </w:rPr>
        <w:t>Eng.º Daniel Silva</w:t>
      </w:r>
    </w:p>
    <w:p w:rsidR="00B60F47" w:rsidRPr="00B60F47" w:rsidRDefault="00B60F47" w:rsidP="00B60F4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B60F47">
        <w:rPr>
          <w:rFonts w:ascii="Arial" w:hAnsi="Arial" w:cs="Arial"/>
          <w:color w:val="000000"/>
          <w:sz w:val="20"/>
          <w:szCs w:val="20"/>
        </w:rPr>
        <w:t>Eng.º Gonçalo Simões</w:t>
      </w:r>
    </w:p>
    <w:p w:rsidR="00B60F47" w:rsidRPr="00B60F47" w:rsidRDefault="00B60F47" w:rsidP="00B60F4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B60F47">
        <w:rPr>
          <w:rFonts w:ascii="Arial" w:hAnsi="Arial" w:cs="Arial"/>
          <w:b/>
          <w:bCs/>
          <w:color w:val="000000"/>
          <w:sz w:val="20"/>
          <w:szCs w:val="20"/>
        </w:rPr>
        <w:t>Fiscalização e acompanhamento das obras</w:t>
      </w:r>
    </w:p>
    <w:p w:rsidR="00B60F47" w:rsidRPr="00B60F47" w:rsidRDefault="00B60F47" w:rsidP="00B60F47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B60F47">
        <w:rPr>
          <w:rFonts w:ascii="Arial" w:hAnsi="Arial" w:cs="Arial"/>
          <w:color w:val="000000"/>
          <w:sz w:val="20"/>
          <w:szCs w:val="20"/>
        </w:rPr>
        <w:t xml:space="preserve">Eng.º </w:t>
      </w:r>
      <w:r w:rsidRPr="00B60F47">
        <w:rPr>
          <w:rFonts w:ascii="Arial" w:hAnsi="Arial" w:cs="Arial"/>
          <w:bCs/>
          <w:color w:val="000000"/>
          <w:sz w:val="20"/>
          <w:szCs w:val="20"/>
        </w:rPr>
        <w:t>Hernani Dias</w:t>
      </w:r>
    </w:p>
    <w:p w:rsidR="00B60F47" w:rsidRPr="00B60F47" w:rsidRDefault="00B60F47" w:rsidP="00B60F47">
      <w:pPr>
        <w:jc w:val="both"/>
        <w:rPr>
          <w:rFonts w:ascii="Arial" w:hAnsi="Arial" w:cs="Arial"/>
          <w:b/>
          <w:sz w:val="20"/>
          <w:szCs w:val="20"/>
        </w:rPr>
      </w:pPr>
      <w:r w:rsidRPr="00B60F47">
        <w:rPr>
          <w:rFonts w:ascii="Arial" w:hAnsi="Arial" w:cs="Arial"/>
          <w:b/>
          <w:sz w:val="20"/>
          <w:szCs w:val="20"/>
        </w:rPr>
        <w:t xml:space="preserve">Turismo equestre e programação de atividades </w:t>
      </w:r>
    </w:p>
    <w:p w:rsidR="00B60F47" w:rsidRPr="00B60F47" w:rsidRDefault="00B60F47" w:rsidP="00B60F47">
      <w:pPr>
        <w:tabs>
          <w:tab w:val="left" w:pos="1276"/>
        </w:tabs>
        <w:rPr>
          <w:rFonts w:ascii="Arial" w:hAnsi="Arial" w:cs="Arial"/>
          <w:sz w:val="20"/>
          <w:szCs w:val="20"/>
        </w:rPr>
      </w:pPr>
      <w:r w:rsidRPr="00B60F47">
        <w:rPr>
          <w:rFonts w:ascii="Arial" w:hAnsi="Arial" w:cs="Arial"/>
          <w:sz w:val="20"/>
          <w:szCs w:val="20"/>
        </w:rPr>
        <w:t>Eng.º Nuno Oliveira</w:t>
      </w:r>
    </w:p>
    <w:p w:rsidR="00B60F47" w:rsidRPr="00B60F47" w:rsidRDefault="00B60F47" w:rsidP="00B60F47">
      <w:pPr>
        <w:jc w:val="both"/>
        <w:rPr>
          <w:rFonts w:ascii="Arial" w:hAnsi="Arial" w:cs="Arial"/>
          <w:b/>
          <w:sz w:val="20"/>
          <w:szCs w:val="20"/>
        </w:rPr>
      </w:pPr>
      <w:r w:rsidRPr="00B60F47">
        <w:rPr>
          <w:rFonts w:ascii="Arial" w:hAnsi="Arial" w:cs="Arial"/>
          <w:b/>
          <w:sz w:val="20"/>
          <w:szCs w:val="20"/>
        </w:rPr>
        <w:t xml:space="preserve">Enquadramento paisagístico </w:t>
      </w:r>
    </w:p>
    <w:p w:rsidR="00B60F47" w:rsidRPr="00B60F47" w:rsidRDefault="00B60F47" w:rsidP="00B60F47">
      <w:pPr>
        <w:tabs>
          <w:tab w:val="left" w:pos="1276"/>
        </w:tabs>
        <w:rPr>
          <w:rFonts w:ascii="Arial" w:hAnsi="Arial" w:cs="Arial"/>
          <w:sz w:val="20"/>
          <w:szCs w:val="20"/>
        </w:rPr>
      </w:pPr>
      <w:r w:rsidRPr="00B60F47">
        <w:rPr>
          <w:rFonts w:ascii="Arial" w:hAnsi="Arial" w:cs="Arial"/>
          <w:sz w:val="20"/>
          <w:szCs w:val="20"/>
        </w:rPr>
        <w:t>Eng.º Nuno Oliveira</w:t>
      </w:r>
    </w:p>
    <w:p w:rsidR="00B60F47" w:rsidRPr="00B60F47" w:rsidRDefault="00B60F47" w:rsidP="00B60F47">
      <w:pPr>
        <w:rPr>
          <w:rFonts w:ascii="Arial" w:hAnsi="Arial" w:cs="Arial"/>
          <w:sz w:val="20"/>
          <w:szCs w:val="20"/>
        </w:rPr>
      </w:pPr>
      <w:r w:rsidRPr="00B60F47">
        <w:rPr>
          <w:rFonts w:ascii="Arial" w:hAnsi="Arial" w:cs="Arial"/>
          <w:sz w:val="20"/>
          <w:szCs w:val="20"/>
        </w:rPr>
        <w:t>Arq.ª Paisagista Elsa Isidro</w:t>
      </w:r>
    </w:p>
    <w:p w:rsidR="00B60F47" w:rsidRPr="00B60F47" w:rsidRDefault="00B60F47" w:rsidP="00B60F4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60F47">
        <w:rPr>
          <w:rFonts w:ascii="Arial" w:hAnsi="Arial" w:cs="Arial"/>
          <w:b/>
          <w:bCs/>
          <w:sz w:val="20"/>
          <w:szCs w:val="20"/>
        </w:rPr>
        <w:t xml:space="preserve">Acompanhamento da conservação e restauro de revestimentos </w:t>
      </w:r>
    </w:p>
    <w:p w:rsidR="00B60F47" w:rsidRPr="00B60F47" w:rsidRDefault="00B60F47" w:rsidP="00B60F47">
      <w:pPr>
        <w:jc w:val="both"/>
        <w:rPr>
          <w:rFonts w:ascii="Arial" w:hAnsi="Arial" w:cs="Arial"/>
          <w:sz w:val="20"/>
          <w:szCs w:val="20"/>
        </w:rPr>
      </w:pPr>
      <w:r w:rsidRPr="00B60F47">
        <w:rPr>
          <w:rFonts w:ascii="Arial" w:hAnsi="Arial" w:cs="Arial"/>
          <w:bCs/>
          <w:sz w:val="20"/>
          <w:szCs w:val="20"/>
        </w:rPr>
        <w:t xml:space="preserve">Conservadora-restauradora </w:t>
      </w:r>
      <w:r w:rsidRPr="00B60F47">
        <w:rPr>
          <w:rFonts w:ascii="Arial" w:hAnsi="Arial" w:cs="Arial"/>
          <w:sz w:val="20"/>
          <w:szCs w:val="20"/>
        </w:rPr>
        <w:t>Ana Bravo</w:t>
      </w:r>
    </w:p>
    <w:p w:rsidR="00B60F47" w:rsidRPr="00B60F47" w:rsidRDefault="00B60F47" w:rsidP="00B60F4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60F47">
        <w:rPr>
          <w:rFonts w:ascii="Arial" w:hAnsi="Arial" w:cs="Arial"/>
          <w:b/>
          <w:bCs/>
          <w:sz w:val="20"/>
          <w:szCs w:val="20"/>
        </w:rPr>
        <w:t xml:space="preserve">Modelação do terreno </w:t>
      </w:r>
    </w:p>
    <w:p w:rsidR="00B60F47" w:rsidRPr="00B60F47" w:rsidRDefault="00B60F47" w:rsidP="00B60F47">
      <w:pPr>
        <w:jc w:val="both"/>
        <w:rPr>
          <w:rFonts w:ascii="Arial" w:hAnsi="Arial" w:cs="Arial"/>
          <w:bCs/>
          <w:sz w:val="20"/>
          <w:szCs w:val="20"/>
        </w:rPr>
      </w:pPr>
      <w:r w:rsidRPr="00B60F47">
        <w:rPr>
          <w:rFonts w:ascii="Arial" w:hAnsi="Arial" w:cs="Arial"/>
          <w:bCs/>
          <w:sz w:val="20"/>
          <w:szCs w:val="20"/>
        </w:rPr>
        <w:t>Eng.º Pedro Martins</w:t>
      </w:r>
    </w:p>
    <w:p w:rsidR="00B60F47" w:rsidRPr="00B60F47" w:rsidRDefault="00B60F47" w:rsidP="00B60F47">
      <w:pPr>
        <w:jc w:val="both"/>
        <w:rPr>
          <w:rFonts w:ascii="Arial" w:hAnsi="Arial" w:cs="Arial"/>
          <w:sz w:val="20"/>
          <w:szCs w:val="20"/>
        </w:rPr>
      </w:pPr>
      <w:r w:rsidRPr="00B60F47">
        <w:rPr>
          <w:rFonts w:ascii="Arial" w:hAnsi="Arial" w:cs="Arial"/>
          <w:bCs/>
          <w:sz w:val="20"/>
          <w:szCs w:val="20"/>
        </w:rPr>
        <w:t>Marco Marques</w:t>
      </w:r>
    </w:p>
    <w:p w:rsidR="00B60F47" w:rsidRPr="00B60F47" w:rsidRDefault="00B60F47" w:rsidP="00B60F47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60F47">
        <w:rPr>
          <w:rFonts w:ascii="Arial" w:hAnsi="Arial" w:cs="Arial"/>
          <w:b/>
          <w:color w:val="000000"/>
          <w:sz w:val="20"/>
          <w:szCs w:val="20"/>
        </w:rPr>
        <w:lastRenderedPageBreak/>
        <w:t>Segurança, comunicações e informática</w:t>
      </w:r>
    </w:p>
    <w:p w:rsidR="00B60F47" w:rsidRPr="00B60F47" w:rsidRDefault="00B60F47" w:rsidP="00B60F4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B60F47">
        <w:rPr>
          <w:rFonts w:ascii="Arial" w:hAnsi="Arial" w:cs="Arial"/>
          <w:color w:val="000000"/>
          <w:sz w:val="20"/>
          <w:szCs w:val="20"/>
        </w:rPr>
        <w:t>Eng.º Pedro Trocado</w:t>
      </w:r>
    </w:p>
    <w:p w:rsidR="00B60F47" w:rsidRPr="00B60F47" w:rsidRDefault="00B60F47" w:rsidP="00B60F4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B60F47">
        <w:rPr>
          <w:rFonts w:ascii="Arial" w:hAnsi="Arial" w:cs="Arial"/>
          <w:color w:val="000000"/>
          <w:sz w:val="20"/>
          <w:szCs w:val="20"/>
        </w:rPr>
        <w:t xml:space="preserve">Dr.ª Cristina Pais </w:t>
      </w:r>
    </w:p>
    <w:p w:rsidR="00B60F47" w:rsidRPr="00B60F47" w:rsidRDefault="00B60F47" w:rsidP="00B60F4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B60F47">
        <w:rPr>
          <w:rFonts w:ascii="Arial" w:hAnsi="Arial" w:cs="Arial"/>
          <w:color w:val="000000"/>
          <w:sz w:val="20"/>
          <w:szCs w:val="20"/>
        </w:rPr>
        <w:t>Eng.º Vítor Gomes</w:t>
      </w:r>
    </w:p>
    <w:p w:rsidR="00B60F47" w:rsidRPr="00B60F47" w:rsidRDefault="00B60F47" w:rsidP="00B60F47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B60F47">
        <w:rPr>
          <w:rFonts w:ascii="Arial" w:hAnsi="Arial" w:cs="Arial"/>
          <w:b/>
          <w:sz w:val="20"/>
          <w:szCs w:val="20"/>
        </w:rPr>
        <w:t>Comunicação e divulgação</w:t>
      </w:r>
    </w:p>
    <w:p w:rsidR="00B60F47" w:rsidRPr="00B60F47" w:rsidRDefault="00B60F47" w:rsidP="00B60F47">
      <w:pPr>
        <w:rPr>
          <w:rFonts w:ascii="Arial" w:hAnsi="Arial" w:cs="Arial"/>
          <w:sz w:val="20"/>
          <w:szCs w:val="20"/>
        </w:rPr>
      </w:pPr>
      <w:r w:rsidRPr="00B60F47">
        <w:rPr>
          <w:rFonts w:ascii="Arial" w:hAnsi="Arial" w:cs="Arial"/>
          <w:sz w:val="20"/>
          <w:szCs w:val="20"/>
        </w:rPr>
        <w:t>Dr.ª Maria Alcaparra</w:t>
      </w:r>
    </w:p>
    <w:p w:rsidR="00B60F47" w:rsidRPr="00B60F47" w:rsidRDefault="00B60F47" w:rsidP="00B60F47">
      <w:pPr>
        <w:rPr>
          <w:rFonts w:ascii="Arial" w:hAnsi="Arial" w:cs="Arial"/>
          <w:sz w:val="20"/>
          <w:szCs w:val="20"/>
        </w:rPr>
      </w:pPr>
      <w:r w:rsidRPr="00B60F47">
        <w:rPr>
          <w:rFonts w:ascii="Arial" w:hAnsi="Arial" w:cs="Arial"/>
          <w:sz w:val="20"/>
          <w:szCs w:val="20"/>
        </w:rPr>
        <w:t>Dr.ª Mariana Ferreira</w:t>
      </w:r>
    </w:p>
    <w:p w:rsidR="00B60F47" w:rsidRPr="00B60F47" w:rsidRDefault="00B60F47" w:rsidP="00B60F47">
      <w:pPr>
        <w:rPr>
          <w:rFonts w:ascii="Arial" w:hAnsi="Arial" w:cs="Arial"/>
          <w:sz w:val="20"/>
          <w:szCs w:val="20"/>
        </w:rPr>
      </w:pPr>
      <w:r w:rsidRPr="00B60F47">
        <w:rPr>
          <w:rFonts w:ascii="Arial" w:hAnsi="Arial" w:cs="Arial"/>
          <w:sz w:val="20"/>
          <w:szCs w:val="20"/>
        </w:rPr>
        <w:t>Dr.ª Ana Martins</w:t>
      </w:r>
    </w:p>
    <w:p w:rsidR="00B60F47" w:rsidRPr="00B60F47" w:rsidRDefault="00B60F47" w:rsidP="00B60F47">
      <w:pPr>
        <w:rPr>
          <w:rFonts w:ascii="Arial" w:hAnsi="Arial" w:cs="Arial"/>
          <w:sz w:val="20"/>
          <w:szCs w:val="20"/>
        </w:rPr>
      </w:pPr>
      <w:proofErr w:type="gramStart"/>
      <w:r w:rsidRPr="00B60F47">
        <w:rPr>
          <w:rFonts w:ascii="Arial" w:hAnsi="Arial" w:cs="Arial"/>
          <w:sz w:val="20"/>
          <w:szCs w:val="20"/>
        </w:rPr>
        <w:t>Designer</w:t>
      </w:r>
      <w:proofErr w:type="gramEnd"/>
      <w:r w:rsidRPr="00B60F47">
        <w:rPr>
          <w:rFonts w:ascii="Arial" w:hAnsi="Arial" w:cs="Arial"/>
          <w:sz w:val="20"/>
          <w:szCs w:val="20"/>
        </w:rPr>
        <w:t xml:space="preserve"> Ana Esteves</w:t>
      </w:r>
    </w:p>
    <w:p w:rsidR="00B60F47" w:rsidRPr="00B60F47" w:rsidRDefault="00B60F47" w:rsidP="00B60F47">
      <w:pPr>
        <w:jc w:val="both"/>
        <w:rPr>
          <w:rFonts w:ascii="Arial" w:hAnsi="Arial" w:cs="Arial"/>
          <w:sz w:val="20"/>
          <w:szCs w:val="20"/>
        </w:rPr>
      </w:pPr>
      <w:r w:rsidRPr="00B60F47">
        <w:rPr>
          <w:rFonts w:ascii="Arial" w:hAnsi="Arial" w:cs="Arial"/>
          <w:sz w:val="20"/>
          <w:szCs w:val="20"/>
        </w:rPr>
        <w:t>Fotógrafo Jonas Tavares</w:t>
      </w:r>
    </w:p>
    <w:p w:rsidR="00B60F47" w:rsidRPr="00B60F47" w:rsidRDefault="00B60F47" w:rsidP="00B60F47">
      <w:pPr>
        <w:jc w:val="both"/>
        <w:rPr>
          <w:rFonts w:ascii="Arial" w:hAnsi="Arial" w:cs="Arial"/>
          <w:b/>
          <w:sz w:val="20"/>
          <w:szCs w:val="20"/>
        </w:rPr>
      </w:pPr>
      <w:r w:rsidRPr="00B60F47">
        <w:rPr>
          <w:rFonts w:ascii="Arial" w:hAnsi="Arial" w:cs="Arial"/>
          <w:b/>
          <w:sz w:val="20"/>
          <w:szCs w:val="20"/>
        </w:rPr>
        <w:t>Controlo e planeamento financeiro</w:t>
      </w:r>
    </w:p>
    <w:p w:rsidR="00B60F47" w:rsidRPr="00B60F47" w:rsidRDefault="00B60F47" w:rsidP="00B60F47">
      <w:pPr>
        <w:jc w:val="both"/>
        <w:rPr>
          <w:rFonts w:ascii="Arial" w:hAnsi="Arial" w:cs="Arial"/>
          <w:sz w:val="20"/>
          <w:szCs w:val="20"/>
        </w:rPr>
      </w:pPr>
      <w:r w:rsidRPr="00B60F47">
        <w:rPr>
          <w:rFonts w:ascii="Arial" w:hAnsi="Arial" w:cs="Arial"/>
          <w:sz w:val="20"/>
          <w:szCs w:val="20"/>
        </w:rPr>
        <w:t>Dr.ª Ana Barreto</w:t>
      </w:r>
    </w:p>
    <w:p w:rsidR="00B60F47" w:rsidRPr="00B60F47" w:rsidRDefault="00B60F47" w:rsidP="00B60F47">
      <w:pPr>
        <w:jc w:val="both"/>
        <w:rPr>
          <w:rFonts w:ascii="Arial" w:hAnsi="Arial" w:cs="Arial"/>
          <w:b/>
          <w:sz w:val="20"/>
          <w:szCs w:val="20"/>
        </w:rPr>
      </w:pPr>
      <w:r w:rsidRPr="00B60F47">
        <w:rPr>
          <w:rFonts w:ascii="Arial" w:hAnsi="Arial" w:cs="Arial"/>
          <w:b/>
          <w:sz w:val="20"/>
          <w:szCs w:val="20"/>
        </w:rPr>
        <w:t>Equipa de cantoneiros</w:t>
      </w:r>
    </w:p>
    <w:p w:rsidR="00B60F47" w:rsidRPr="00B60F47" w:rsidRDefault="00B60F47" w:rsidP="00B60F4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60F47">
        <w:rPr>
          <w:rFonts w:ascii="Arial" w:hAnsi="Arial" w:cs="Arial"/>
          <w:sz w:val="20"/>
          <w:szCs w:val="20"/>
        </w:rPr>
        <w:t xml:space="preserve">Sérgio Santos, Nuno Santos, Vasco Santos, </w:t>
      </w:r>
      <w:proofErr w:type="spellStart"/>
      <w:r w:rsidRPr="00B60F47">
        <w:rPr>
          <w:rFonts w:ascii="Arial" w:hAnsi="Arial" w:cs="Arial"/>
          <w:sz w:val="20"/>
          <w:szCs w:val="20"/>
        </w:rPr>
        <w:t>Alpha</w:t>
      </w:r>
      <w:proofErr w:type="spellEnd"/>
      <w:r w:rsidRPr="00B60F4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60F47">
        <w:rPr>
          <w:rFonts w:ascii="Arial" w:hAnsi="Arial" w:cs="Arial"/>
          <w:sz w:val="20"/>
          <w:szCs w:val="20"/>
        </w:rPr>
        <w:t>Sow</w:t>
      </w:r>
      <w:proofErr w:type="spellEnd"/>
      <w:r w:rsidRPr="00B60F47">
        <w:rPr>
          <w:rFonts w:ascii="Arial" w:hAnsi="Arial" w:cs="Arial"/>
          <w:sz w:val="20"/>
          <w:szCs w:val="20"/>
        </w:rPr>
        <w:t xml:space="preserve">, Jaime Monteiro, António </w:t>
      </w:r>
      <w:proofErr w:type="spellStart"/>
      <w:r w:rsidRPr="00B60F47">
        <w:rPr>
          <w:rFonts w:ascii="Arial" w:hAnsi="Arial" w:cs="Arial"/>
          <w:sz w:val="20"/>
          <w:szCs w:val="20"/>
        </w:rPr>
        <w:t>Pereira,Fernando</w:t>
      </w:r>
      <w:proofErr w:type="spellEnd"/>
      <w:r w:rsidRPr="00B60F47">
        <w:rPr>
          <w:rFonts w:ascii="Arial" w:hAnsi="Arial" w:cs="Arial"/>
          <w:sz w:val="20"/>
          <w:szCs w:val="20"/>
        </w:rPr>
        <w:t xml:space="preserve"> Palma, Marco Carrasco e Joaquim Cunha</w:t>
      </w:r>
    </w:p>
    <w:p w:rsidR="00B60F47" w:rsidRPr="00B60F47" w:rsidRDefault="00B60F47" w:rsidP="00B60F47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B60F47">
        <w:rPr>
          <w:rFonts w:ascii="Arial" w:hAnsi="Arial" w:cs="Arial"/>
          <w:b/>
          <w:sz w:val="20"/>
          <w:szCs w:val="20"/>
        </w:rPr>
        <w:t>Equipa de jardins e florestas</w:t>
      </w:r>
    </w:p>
    <w:p w:rsidR="00B60F47" w:rsidRPr="00B60F47" w:rsidRDefault="00B60F47" w:rsidP="00B60F4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60F47">
        <w:rPr>
          <w:rFonts w:ascii="Arial" w:hAnsi="Arial" w:cs="Arial"/>
          <w:sz w:val="20"/>
          <w:szCs w:val="20"/>
        </w:rPr>
        <w:t xml:space="preserve">Jonas Tavares, Catarina Martins, </w:t>
      </w:r>
      <w:proofErr w:type="spellStart"/>
      <w:r w:rsidRPr="00B60F47">
        <w:rPr>
          <w:rFonts w:ascii="Arial" w:hAnsi="Arial" w:cs="Arial"/>
          <w:sz w:val="20"/>
          <w:szCs w:val="20"/>
        </w:rPr>
        <w:t>Siddiqur</w:t>
      </w:r>
      <w:proofErr w:type="spellEnd"/>
      <w:r w:rsidRPr="00B60F4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60F47">
        <w:rPr>
          <w:rFonts w:ascii="Arial" w:hAnsi="Arial" w:cs="Arial"/>
          <w:sz w:val="20"/>
          <w:szCs w:val="20"/>
        </w:rPr>
        <w:t>Rahaman</w:t>
      </w:r>
      <w:proofErr w:type="spellEnd"/>
      <w:r w:rsidRPr="00B60F47">
        <w:rPr>
          <w:rFonts w:ascii="Arial" w:hAnsi="Arial" w:cs="Arial"/>
          <w:sz w:val="20"/>
          <w:szCs w:val="20"/>
        </w:rPr>
        <w:t>, José Caeiro, António Farinha, Luís Figueira, Miguel Fresco, António Cardoso, António Santos, Gaudêncio Santos e José Grade</w:t>
      </w:r>
    </w:p>
    <w:p w:rsidR="00B60F47" w:rsidRPr="00B60F47" w:rsidRDefault="00B60F47" w:rsidP="00B60F47">
      <w:pPr>
        <w:rPr>
          <w:rFonts w:ascii="Arial" w:hAnsi="Arial" w:cs="Arial"/>
          <w:b/>
          <w:sz w:val="20"/>
          <w:szCs w:val="20"/>
        </w:rPr>
      </w:pPr>
      <w:r w:rsidRPr="00B60F47">
        <w:rPr>
          <w:rFonts w:ascii="Arial" w:hAnsi="Arial" w:cs="Arial"/>
          <w:b/>
          <w:sz w:val="20"/>
          <w:szCs w:val="20"/>
        </w:rPr>
        <w:t xml:space="preserve">Sistema de águas </w:t>
      </w:r>
    </w:p>
    <w:p w:rsidR="00B60F47" w:rsidRPr="00B60F47" w:rsidRDefault="00B60F47" w:rsidP="00B60F47">
      <w:pPr>
        <w:rPr>
          <w:rFonts w:ascii="Arial" w:hAnsi="Arial" w:cs="Arial"/>
          <w:sz w:val="20"/>
          <w:szCs w:val="20"/>
        </w:rPr>
      </w:pPr>
      <w:r w:rsidRPr="00B60F47">
        <w:rPr>
          <w:rFonts w:ascii="Arial" w:hAnsi="Arial" w:cs="Arial"/>
          <w:sz w:val="20"/>
          <w:szCs w:val="20"/>
        </w:rPr>
        <w:t xml:space="preserve">Júlio Dias, </w:t>
      </w:r>
      <w:proofErr w:type="spellStart"/>
      <w:r w:rsidRPr="00B60F47">
        <w:rPr>
          <w:rFonts w:ascii="Arial" w:hAnsi="Arial" w:cs="Arial"/>
          <w:sz w:val="20"/>
          <w:szCs w:val="20"/>
        </w:rPr>
        <w:t>Csaba</w:t>
      </w:r>
      <w:proofErr w:type="spellEnd"/>
      <w:r w:rsidRPr="00B60F4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60F47">
        <w:rPr>
          <w:rFonts w:ascii="Arial" w:hAnsi="Arial" w:cs="Arial"/>
          <w:sz w:val="20"/>
          <w:szCs w:val="20"/>
        </w:rPr>
        <w:t>Majer</w:t>
      </w:r>
      <w:proofErr w:type="spellEnd"/>
      <w:r w:rsidRPr="00B60F47">
        <w:rPr>
          <w:rFonts w:ascii="Arial" w:hAnsi="Arial" w:cs="Arial"/>
          <w:sz w:val="20"/>
          <w:szCs w:val="20"/>
        </w:rPr>
        <w:t xml:space="preserve">, Carlos Lourenço e </w:t>
      </w:r>
      <w:proofErr w:type="spellStart"/>
      <w:r w:rsidRPr="00B60F47">
        <w:rPr>
          <w:rFonts w:ascii="Arial" w:hAnsi="Arial" w:cs="Arial"/>
          <w:sz w:val="20"/>
          <w:szCs w:val="20"/>
        </w:rPr>
        <w:t>Mamadu</w:t>
      </w:r>
      <w:proofErr w:type="spellEnd"/>
      <w:r w:rsidRPr="00B60F4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60F47">
        <w:rPr>
          <w:rFonts w:ascii="Arial" w:hAnsi="Arial" w:cs="Arial"/>
          <w:sz w:val="20"/>
          <w:szCs w:val="20"/>
        </w:rPr>
        <w:t>Ualo</w:t>
      </w:r>
      <w:proofErr w:type="spellEnd"/>
      <w:r w:rsidRPr="00B60F47">
        <w:rPr>
          <w:rFonts w:ascii="Arial" w:hAnsi="Arial" w:cs="Arial"/>
          <w:sz w:val="20"/>
          <w:szCs w:val="20"/>
        </w:rPr>
        <w:t xml:space="preserve"> </w:t>
      </w:r>
    </w:p>
    <w:p w:rsidR="00B60F47" w:rsidRPr="00B60F47" w:rsidRDefault="00B60F47" w:rsidP="00B60F4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B60F47" w:rsidRPr="00B60F47" w:rsidRDefault="00B60F47" w:rsidP="00B60F47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B60F47">
        <w:rPr>
          <w:rFonts w:ascii="Arial" w:hAnsi="Arial" w:cs="Arial"/>
          <w:b/>
          <w:sz w:val="20"/>
          <w:szCs w:val="20"/>
        </w:rPr>
        <w:t>Projetos</w:t>
      </w:r>
    </w:p>
    <w:p w:rsidR="00B60F47" w:rsidRPr="00B60F47" w:rsidRDefault="00B60F47" w:rsidP="00B60F47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B60F47">
        <w:rPr>
          <w:rFonts w:ascii="Arial" w:hAnsi="Arial" w:cs="Arial"/>
          <w:b/>
          <w:sz w:val="20"/>
          <w:szCs w:val="20"/>
        </w:rPr>
        <w:t>Arquitetura e coordenação geral de especialidades</w:t>
      </w:r>
    </w:p>
    <w:p w:rsidR="00B60F47" w:rsidRPr="00B60F47" w:rsidRDefault="00B60F47" w:rsidP="00B60F4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proofErr w:type="spellStart"/>
      <w:r w:rsidRPr="00B60F47">
        <w:rPr>
          <w:rFonts w:ascii="Arial" w:hAnsi="Arial" w:cs="Arial"/>
          <w:sz w:val="20"/>
          <w:szCs w:val="20"/>
        </w:rPr>
        <w:t>Arq.</w:t>
      </w:r>
      <w:r w:rsidRPr="00B60F47">
        <w:rPr>
          <w:rFonts w:ascii="Arial" w:hAnsi="Arial" w:cs="Arial"/>
          <w:sz w:val="20"/>
          <w:szCs w:val="20"/>
          <w:vertAlign w:val="superscript"/>
        </w:rPr>
        <w:t>os</w:t>
      </w:r>
      <w:proofErr w:type="spellEnd"/>
      <w:r w:rsidRPr="00B60F47">
        <w:rPr>
          <w:rFonts w:ascii="Arial" w:hAnsi="Arial" w:cs="Arial"/>
          <w:sz w:val="20"/>
          <w:szCs w:val="20"/>
        </w:rPr>
        <w:t xml:space="preserve"> Hugo Farias, Nuno Pires e Luís Calisto (Oficina Urbana)</w:t>
      </w:r>
    </w:p>
    <w:p w:rsidR="00B60F47" w:rsidRPr="00B60F47" w:rsidRDefault="00B60F47" w:rsidP="00B60F4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  <w:r w:rsidRPr="00B60F47">
        <w:rPr>
          <w:rFonts w:ascii="Arial" w:hAnsi="Arial" w:cs="Arial"/>
          <w:b/>
          <w:bCs/>
          <w:sz w:val="20"/>
          <w:szCs w:val="20"/>
        </w:rPr>
        <w:t xml:space="preserve">Estruturas </w:t>
      </w:r>
    </w:p>
    <w:p w:rsidR="00B60F47" w:rsidRPr="00B60F47" w:rsidRDefault="00B60F47" w:rsidP="00B60F4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proofErr w:type="spellStart"/>
      <w:r w:rsidRPr="00B60F47">
        <w:rPr>
          <w:rFonts w:ascii="Arial" w:hAnsi="Arial" w:cs="Arial"/>
          <w:sz w:val="20"/>
          <w:szCs w:val="20"/>
        </w:rPr>
        <w:t>Eng.</w:t>
      </w:r>
      <w:r w:rsidRPr="00B60F47">
        <w:rPr>
          <w:rFonts w:ascii="Arial" w:hAnsi="Arial" w:cs="Arial"/>
          <w:sz w:val="20"/>
          <w:szCs w:val="20"/>
          <w:vertAlign w:val="superscript"/>
        </w:rPr>
        <w:t>os</w:t>
      </w:r>
      <w:proofErr w:type="spellEnd"/>
      <w:r w:rsidRPr="00B60F47">
        <w:rPr>
          <w:rFonts w:ascii="Arial" w:hAnsi="Arial" w:cs="Arial"/>
          <w:sz w:val="20"/>
          <w:szCs w:val="20"/>
        </w:rPr>
        <w:t xml:space="preserve"> Fernando Rodrigues e Rita </w:t>
      </w:r>
      <w:proofErr w:type="spellStart"/>
      <w:r w:rsidRPr="00B60F47">
        <w:rPr>
          <w:rFonts w:ascii="Arial" w:hAnsi="Arial" w:cs="Arial"/>
          <w:sz w:val="20"/>
          <w:szCs w:val="20"/>
        </w:rPr>
        <w:t>Pasadas</w:t>
      </w:r>
      <w:proofErr w:type="spellEnd"/>
      <w:r w:rsidRPr="00B60F47">
        <w:rPr>
          <w:rFonts w:ascii="Arial" w:hAnsi="Arial" w:cs="Arial"/>
          <w:sz w:val="20"/>
          <w:szCs w:val="20"/>
        </w:rPr>
        <w:t xml:space="preserve"> (ARA)</w:t>
      </w:r>
    </w:p>
    <w:p w:rsidR="00B60F47" w:rsidRPr="00B60F47" w:rsidRDefault="00B60F47" w:rsidP="00B60F4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60F47">
        <w:rPr>
          <w:rFonts w:ascii="Arial" w:hAnsi="Arial" w:cs="Arial"/>
          <w:b/>
          <w:bCs/>
          <w:sz w:val="20"/>
          <w:szCs w:val="20"/>
        </w:rPr>
        <w:t xml:space="preserve">Instalações </w:t>
      </w:r>
      <w:proofErr w:type="spellStart"/>
      <w:r w:rsidRPr="00B60F47">
        <w:rPr>
          <w:rFonts w:ascii="Arial" w:hAnsi="Arial" w:cs="Arial"/>
          <w:b/>
          <w:bCs/>
          <w:sz w:val="20"/>
          <w:szCs w:val="20"/>
        </w:rPr>
        <w:t>eléctricas</w:t>
      </w:r>
      <w:proofErr w:type="spellEnd"/>
    </w:p>
    <w:p w:rsidR="00B60F47" w:rsidRPr="00B60F47" w:rsidRDefault="00B60F47" w:rsidP="00B60F4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B60F47">
        <w:rPr>
          <w:rFonts w:ascii="Arial" w:hAnsi="Arial" w:cs="Arial"/>
          <w:color w:val="000000"/>
          <w:sz w:val="20"/>
          <w:szCs w:val="20"/>
        </w:rPr>
        <w:t>Eng.º António Lacerda Moreira (SM&amp;LM)</w:t>
      </w:r>
    </w:p>
    <w:p w:rsidR="00B60F47" w:rsidRPr="00B60F47" w:rsidRDefault="00B60F47" w:rsidP="00B60F4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60F47">
        <w:rPr>
          <w:rFonts w:ascii="Arial" w:hAnsi="Arial" w:cs="Arial"/>
          <w:b/>
          <w:bCs/>
          <w:sz w:val="20"/>
          <w:szCs w:val="20"/>
        </w:rPr>
        <w:t>Instalações hidráulicas</w:t>
      </w:r>
    </w:p>
    <w:p w:rsidR="00B60F47" w:rsidRPr="00B60F47" w:rsidRDefault="00B60F47" w:rsidP="00B60F47">
      <w:pPr>
        <w:rPr>
          <w:rFonts w:ascii="Arial" w:hAnsi="Arial" w:cs="Arial"/>
          <w:color w:val="000000"/>
          <w:sz w:val="20"/>
          <w:szCs w:val="20"/>
        </w:rPr>
      </w:pPr>
      <w:r w:rsidRPr="00B60F47">
        <w:rPr>
          <w:rFonts w:ascii="Arial" w:hAnsi="Arial" w:cs="Arial"/>
          <w:color w:val="000000"/>
          <w:sz w:val="20"/>
          <w:szCs w:val="20"/>
        </w:rPr>
        <w:t>Eng.º João Guimarães</w:t>
      </w:r>
    </w:p>
    <w:p w:rsidR="00B60F47" w:rsidRPr="00B60F47" w:rsidRDefault="00B60F47" w:rsidP="00B60F4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60F47">
        <w:rPr>
          <w:rFonts w:ascii="Arial" w:hAnsi="Arial" w:cs="Arial"/>
          <w:b/>
          <w:bCs/>
          <w:sz w:val="20"/>
          <w:szCs w:val="20"/>
        </w:rPr>
        <w:t>Instalações mecânicas</w:t>
      </w:r>
    </w:p>
    <w:p w:rsidR="00B60F47" w:rsidRPr="00B60F47" w:rsidRDefault="00B60F47" w:rsidP="00B60F47">
      <w:pPr>
        <w:rPr>
          <w:rFonts w:ascii="Arial" w:hAnsi="Arial" w:cs="Arial"/>
          <w:b/>
          <w:sz w:val="20"/>
          <w:szCs w:val="20"/>
        </w:rPr>
      </w:pPr>
      <w:r w:rsidRPr="00B60F47">
        <w:rPr>
          <w:rFonts w:ascii="Arial" w:hAnsi="Arial" w:cs="Arial"/>
          <w:color w:val="000000"/>
          <w:sz w:val="20"/>
          <w:szCs w:val="20"/>
        </w:rPr>
        <w:t>Eng.º António Pereira Coutinho (</w:t>
      </w:r>
      <w:proofErr w:type="spellStart"/>
      <w:r w:rsidRPr="00B60F47">
        <w:rPr>
          <w:rFonts w:ascii="Arial" w:hAnsi="Arial" w:cs="Arial"/>
          <w:color w:val="000000"/>
          <w:sz w:val="20"/>
          <w:szCs w:val="20"/>
        </w:rPr>
        <w:t>Teprol</w:t>
      </w:r>
      <w:proofErr w:type="spellEnd"/>
      <w:r w:rsidRPr="00B60F47">
        <w:rPr>
          <w:rFonts w:ascii="Arial" w:hAnsi="Arial" w:cs="Arial"/>
          <w:color w:val="000000"/>
          <w:sz w:val="20"/>
          <w:szCs w:val="20"/>
        </w:rPr>
        <w:t>)</w:t>
      </w:r>
    </w:p>
    <w:p w:rsidR="00B60F47" w:rsidRPr="00B60F47" w:rsidRDefault="00B60F47" w:rsidP="00B60F47">
      <w:pPr>
        <w:rPr>
          <w:rFonts w:ascii="Arial" w:hAnsi="Arial" w:cs="Arial"/>
          <w:b/>
          <w:sz w:val="20"/>
          <w:szCs w:val="20"/>
        </w:rPr>
      </w:pPr>
      <w:r w:rsidRPr="00B60F47">
        <w:rPr>
          <w:rFonts w:ascii="Arial" w:hAnsi="Arial" w:cs="Arial"/>
          <w:b/>
          <w:sz w:val="20"/>
          <w:szCs w:val="20"/>
        </w:rPr>
        <w:t>Sistema de rega</w:t>
      </w:r>
    </w:p>
    <w:p w:rsidR="00B60F47" w:rsidRPr="00B60F47" w:rsidRDefault="00B60F47" w:rsidP="00B60F47">
      <w:pPr>
        <w:rPr>
          <w:rFonts w:ascii="Arial" w:hAnsi="Arial" w:cs="Arial"/>
          <w:sz w:val="20"/>
          <w:szCs w:val="20"/>
        </w:rPr>
      </w:pPr>
      <w:r w:rsidRPr="00B60F47">
        <w:rPr>
          <w:rFonts w:ascii="Arial" w:hAnsi="Arial" w:cs="Arial"/>
          <w:sz w:val="20"/>
          <w:szCs w:val="20"/>
        </w:rPr>
        <w:t>Eng.º Daniel Ribeiro (</w:t>
      </w:r>
      <w:proofErr w:type="spellStart"/>
      <w:r w:rsidRPr="00B60F47">
        <w:rPr>
          <w:rFonts w:ascii="Arial" w:hAnsi="Arial" w:cs="Arial"/>
          <w:sz w:val="20"/>
          <w:szCs w:val="20"/>
        </w:rPr>
        <w:t>Hidrosoph</w:t>
      </w:r>
      <w:proofErr w:type="spellEnd"/>
      <w:r w:rsidRPr="00B60F47">
        <w:rPr>
          <w:rFonts w:ascii="Arial" w:hAnsi="Arial" w:cs="Arial"/>
          <w:sz w:val="20"/>
          <w:szCs w:val="20"/>
        </w:rPr>
        <w:t>)</w:t>
      </w:r>
    </w:p>
    <w:p w:rsidR="00B60F47" w:rsidRPr="00B60F47" w:rsidRDefault="00B60F47" w:rsidP="00B60F47">
      <w:pPr>
        <w:pStyle w:val="Corpodetexto3"/>
        <w:rPr>
          <w:rFonts w:ascii="Arial" w:hAnsi="Arial" w:cs="Arial"/>
        </w:rPr>
      </w:pPr>
      <w:r w:rsidRPr="00B60F47">
        <w:rPr>
          <w:rFonts w:ascii="Arial" w:hAnsi="Arial" w:cs="Arial"/>
        </w:rPr>
        <w:t>Coordenação de segurança e saúde em projeto e obra</w:t>
      </w:r>
    </w:p>
    <w:p w:rsidR="00B60F47" w:rsidRPr="00B60F47" w:rsidRDefault="00B60F47" w:rsidP="00B60F4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proofErr w:type="spellStart"/>
      <w:r w:rsidRPr="00B60F47">
        <w:rPr>
          <w:rFonts w:ascii="Arial" w:hAnsi="Arial" w:cs="Arial"/>
          <w:sz w:val="20"/>
          <w:szCs w:val="20"/>
        </w:rPr>
        <w:t>Eng.</w:t>
      </w:r>
      <w:r w:rsidRPr="00B60F47">
        <w:rPr>
          <w:rFonts w:ascii="Arial" w:hAnsi="Arial" w:cs="Arial"/>
          <w:sz w:val="20"/>
          <w:szCs w:val="20"/>
          <w:vertAlign w:val="superscript"/>
        </w:rPr>
        <w:t>os</w:t>
      </w:r>
      <w:proofErr w:type="spellEnd"/>
      <w:r w:rsidRPr="00B60F47">
        <w:rPr>
          <w:rFonts w:ascii="Arial" w:hAnsi="Arial" w:cs="Arial"/>
          <w:sz w:val="20"/>
          <w:szCs w:val="20"/>
        </w:rPr>
        <w:t xml:space="preserve"> </w:t>
      </w:r>
      <w:smartTag w:uri="urn:schemas-microsoft-com:office:smarttags" w:element="PersonName">
        <w:smartTagPr>
          <w:attr w:name="ProductID" w:val="Rui Oliveira"/>
        </w:smartTagPr>
        <w:r w:rsidRPr="00B60F47">
          <w:rPr>
            <w:rFonts w:ascii="Arial" w:hAnsi="Arial" w:cs="Arial"/>
            <w:sz w:val="20"/>
            <w:szCs w:val="20"/>
          </w:rPr>
          <w:t>Rui Oliveira</w:t>
        </w:r>
      </w:smartTag>
      <w:r w:rsidRPr="00B60F47">
        <w:rPr>
          <w:rFonts w:ascii="Arial" w:hAnsi="Arial" w:cs="Arial"/>
          <w:sz w:val="20"/>
          <w:szCs w:val="20"/>
        </w:rPr>
        <w:t xml:space="preserve"> e Ricardo Peixe (MORENG)</w:t>
      </w:r>
    </w:p>
    <w:p w:rsidR="00B60F47" w:rsidRPr="00B60F47" w:rsidRDefault="00B60F47" w:rsidP="00B60F47">
      <w:pPr>
        <w:autoSpaceDE w:val="0"/>
        <w:autoSpaceDN w:val="0"/>
        <w:adjustRightInd w:val="0"/>
        <w:jc w:val="both"/>
        <w:rPr>
          <w:rFonts w:ascii="Arial" w:hAnsi="Arial" w:cs="Arial"/>
          <w:color w:val="FF0000"/>
          <w:sz w:val="20"/>
          <w:szCs w:val="20"/>
        </w:rPr>
      </w:pPr>
    </w:p>
    <w:p w:rsidR="00B60F47" w:rsidRPr="00B60F47" w:rsidRDefault="00B60F47" w:rsidP="00B60F4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  <w:r w:rsidRPr="00B60F47">
        <w:rPr>
          <w:rFonts w:ascii="Arial" w:hAnsi="Arial" w:cs="Arial"/>
          <w:b/>
          <w:bCs/>
          <w:sz w:val="20"/>
          <w:szCs w:val="20"/>
        </w:rPr>
        <w:t>Empresas</w:t>
      </w:r>
    </w:p>
    <w:p w:rsidR="00B60F47" w:rsidRPr="00B60F47" w:rsidRDefault="00B60F47" w:rsidP="00B60F4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60F47">
        <w:rPr>
          <w:rFonts w:ascii="Arial" w:hAnsi="Arial" w:cs="Arial"/>
          <w:b/>
          <w:bCs/>
          <w:sz w:val="20"/>
          <w:szCs w:val="20"/>
        </w:rPr>
        <w:t>Empreiteiro Geral</w:t>
      </w:r>
    </w:p>
    <w:p w:rsidR="00B60F47" w:rsidRPr="00B60F47" w:rsidRDefault="00B60F47" w:rsidP="00B60F4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proofErr w:type="spellStart"/>
      <w:r w:rsidRPr="00B60F47">
        <w:rPr>
          <w:rFonts w:ascii="Arial" w:hAnsi="Arial" w:cs="Arial"/>
          <w:bCs/>
          <w:sz w:val="20"/>
          <w:szCs w:val="20"/>
        </w:rPr>
        <w:t>Ecociaf</w:t>
      </w:r>
      <w:proofErr w:type="spellEnd"/>
      <w:r w:rsidRPr="00B60F47">
        <w:rPr>
          <w:rFonts w:ascii="Arial" w:hAnsi="Arial" w:cs="Arial"/>
          <w:bCs/>
          <w:sz w:val="20"/>
          <w:szCs w:val="20"/>
        </w:rPr>
        <w:t xml:space="preserve"> </w:t>
      </w:r>
      <w:r w:rsidRPr="00B60F47">
        <w:rPr>
          <w:rFonts w:ascii="Arial" w:hAnsi="Arial" w:cs="Arial"/>
          <w:sz w:val="20"/>
          <w:szCs w:val="20"/>
        </w:rPr>
        <w:t>– Construção Civil e Obras Públicas, Lda.</w:t>
      </w:r>
    </w:p>
    <w:p w:rsidR="00B60F47" w:rsidRPr="00B60F47" w:rsidRDefault="00B60F47" w:rsidP="00B60F47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  <w:r w:rsidRPr="00B60F47">
        <w:rPr>
          <w:rFonts w:ascii="Arial" w:hAnsi="Arial" w:cs="Arial"/>
          <w:sz w:val="20"/>
          <w:szCs w:val="20"/>
        </w:rPr>
        <w:t>Eng.º Manuel Marçal (</w:t>
      </w:r>
      <w:proofErr w:type="spellStart"/>
      <w:r w:rsidRPr="00B60F47">
        <w:rPr>
          <w:rFonts w:ascii="Arial" w:hAnsi="Arial" w:cs="Arial"/>
          <w:sz w:val="20"/>
          <w:szCs w:val="20"/>
        </w:rPr>
        <w:t>Director</w:t>
      </w:r>
      <w:proofErr w:type="spellEnd"/>
      <w:r w:rsidRPr="00B60F47">
        <w:rPr>
          <w:rFonts w:ascii="Arial" w:hAnsi="Arial" w:cs="Arial"/>
          <w:sz w:val="20"/>
          <w:szCs w:val="20"/>
        </w:rPr>
        <w:t xml:space="preserve"> de obra), Eng.ª Sofia Passagem, Eng.º Manuel Brites (</w:t>
      </w:r>
      <w:proofErr w:type="spellStart"/>
      <w:r w:rsidRPr="00B60F47">
        <w:rPr>
          <w:rFonts w:ascii="Arial" w:hAnsi="Arial" w:cs="Arial"/>
          <w:sz w:val="20"/>
          <w:szCs w:val="20"/>
        </w:rPr>
        <w:t>Director</w:t>
      </w:r>
      <w:proofErr w:type="spellEnd"/>
      <w:r w:rsidRPr="00B60F47">
        <w:rPr>
          <w:rFonts w:ascii="Arial" w:hAnsi="Arial" w:cs="Arial"/>
          <w:sz w:val="20"/>
          <w:szCs w:val="20"/>
        </w:rPr>
        <w:t xml:space="preserve"> Técnico)</w:t>
      </w:r>
    </w:p>
    <w:p w:rsidR="00B60F47" w:rsidRPr="00B60F47" w:rsidRDefault="00B60F47" w:rsidP="00B60F4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60F47">
        <w:rPr>
          <w:rFonts w:ascii="Arial" w:hAnsi="Arial" w:cs="Arial"/>
          <w:b/>
          <w:bCs/>
          <w:sz w:val="20"/>
          <w:szCs w:val="20"/>
        </w:rPr>
        <w:t>Demolições e limpeza de escombros</w:t>
      </w:r>
    </w:p>
    <w:p w:rsidR="00B60F47" w:rsidRPr="00B60F47" w:rsidRDefault="00B60F47" w:rsidP="00B60F4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60F47">
        <w:rPr>
          <w:rFonts w:ascii="Arial" w:hAnsi="Arial" w:cs="Arial"/>
          <w:sz w:val="20"/>
          <w:szCs w:val="20"/>
        </w:rPr>
        <w:t>Matos &amp; Ventura, Lda.</w:t>
      </w:r>
    </w:p>
    <w:p w:rsidR="00B60F47" w:rsidRPr="00B60F47" w:rsidRDefault="00B60F47" w:rsidP="00B60F4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60F47">
        <w:rPr>
          <w:rFonts w:ascii="Arial" w:hAnsi="Arial" w:cs="Arial"/>
          <w:sz w:val="20"/>
          <w:szCs w:val="20"/>
        </w:rPr>
        <w:t>Diamantino Ferreira e Sousa, Lda.</w:t>
      </w:r>
    </w:p>
    <w:p w:rsidR="00B60F47" w:rsidRPr="00B60F47" w:rsidRDefault="00B60F47" w:rsidP="00B60F4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60F47">
        <w:rPr>
          <w:rFonts w:ascii="Arial" w:hAnsi="Arial" w:cs="Arial"/>
          <w:b/>
          <w:bCs/>
          <w:sz w:val="20"/>
          <w:szCs w:val="20"/>
        </w:rPr>
        <w:t xml:space="preserve">Infraestruturas e modelação do terreno </w:t>
      </w:r>
    </w:p>
    <w:p w:rsidR="00B60F47" w:rsidRPr="00B60F47" w:rsidRDefault="00B60F47" w:rsidP="00B60F47">
      <w:pPr>
        <w:jc w:val="both"/>
        <w:rPr>
          <w:rFonts w:ascii="Arial" w:hAnsi="Arial" w:cs="Arial"/>
          <w:bCs/>
          <w:sz w:val="20"/>
          <w:szCs w:val="20"/>
        </w:rPr>
      </w:pPr>
      <w:proofErr w:type="spellStart"/>
      <w:r w:rsidRPr="00B60F47">
        <w:rPr>
          <w:rFonts w:ascii="Arial" w:hAnsi="Arial" w:cs="Arial"/>
          <w:bCs/>
          <w:sz w:val="20"/>
          <w:szCs w:val="20"/>
        </w:rPr>
        <w:t>Sanestradas</w:t>
      </w:r>
      <w:proofErr w:type="spellEnd"/>
      <w:r w:rsidRPr="00B60F47">
        <w:rPr>
          <w:rFonts w:ascii="Arial" w:hAnsi="Arial" w:cs="Arial"/>
          <w:bCs/>
          <w:sz w:val="20"/>
          <w:szCs w:val="20"/>
        </w:rPr>
        <w:t>, SA.</w:t>
      </w:r>
    </w:p>
    <w:p w:rsidR="00B60F47" w:rsidRPr="00B60F47" w:rsidRDefault="00B60F47" w:rsidP="00B60F47">
      <w:pPr>
        <w:jc w:val="both"/>
        <w:rPr>
          <w:rFonts w:ascii="Arial" w:hAnsi="Arial" w:cs="Arial"/>
          <w:bCs/>
          <w:sz w:val="20"/>
          <w:szCs w:val="20"/>
        </w:rPr>
      </w:pPr>
      <w:r w:rsidRPr="00B60F47">
        <w:rPr>
          <w:rFonts w:ascii="Arial" w:hAnsi="Arial" w:cs="Arial"/>
          <w:bCs/>
          <w:sz w:val="20"/>
          <w:szCs w:val="20"/>
        </w:rPr>
        <w:t>Manuel Pedro de Sousa e Filhos, Lda.</w:t>
      </w:r>
    </w:p>
    <w:p w:rsidR="00B60F47" w:rsidRPr="00B60F47" w:rsidRDefault="00B60F47" w:rsidP="00B60F47">
      <w:pPr>
        <w:jc w:val="both"/>
        <w:rPr>
          <w:rFonts w:ascii="Arial" w:hAnsi="Arial" w:cs="Arial"/>
          <w:bCs/>
          <w:sz w:val="20"/>
          <w:szCs w:val="20"/>
        </w:rPr>
      </w:pPr>
      <w:r w:rsidRPr="00B60F47">
        <w:rPr>
          <w:rFonts w:ascii="Arial" w:hAnsi="Arial" w:cs="Arial"/>
          <w:bCs/>
          <w:sz w:val="20"/>
          <w:szCs w:val="20"/>
        </w:rPr>
        <w:t>Pedro Zeferino, Lda.</w:t>
      </w:r>
    </w:p>
    <w:p w:rsidR="00B60F47" w:rsidRPr="00B60F47" w:rsidRDefault="00B60F47" w:rsidP="00B60F47">
      <w:pPr>
        <w:rPr>
          <w:rFonts w:ascii="Arial" w:hAnsi="Arial" w:cs="Arial"/>
          <w:sz w:val="20"/>
          <w:szCs w:val="20"/>
        </w:rPr>
      </w:pPr>
      <w:r w:rsidRPr="00B60F47">
        <w:rPr>
          <w:rFonts w:ascii="Arial" w:hAnsi="Arial" w:cs="Arial"/>
          <w:sz w:val="20"/>
          <w:szCs w:val="20"/>
        </w:rPr>
        <w:t>Ideal Jardins, Lda.</w:t>
      </w:r>
    </w:p>
    <w:p w:rsidR="00B60F47" w:rsidRPr="00B60F47" w:rsidRDefault="00B60F47" w:rsidP="00B60F4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  <w:r w:rsidRPr="00B60F47">
        <w:rPr>
          <w:rFonts w:ascii="Arial" w:hAnsi="Arial" w:cs="Arial"/>
          <w:b/>
          <w:bCs/>
          <w:sz w:val="20"/>
          <w:szCs w:val="20"/>
        </w:rPr>
        <w:t>Reintegração cromática de revestimentos restaurados</w:t>
      </w:r>
    </w:p>
    <w:p w:rsidR="00B60F47" w:rsidRPr="00B60F47" w:rsidRDefault="00B60F47" w:rsidP="00B60F4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60F47">
        <w:rPr>
          <w:rFonts w:ascii="Arial" w:hAnsi="Arial" w:cs="Arial"/>
          <w:bCs/>
          <w:sz w:val="20"/>
          <w:szCs w:val="20"/>
        </w:rPr>
        <w:t>Elvira Barbosa, Lda.</w:t>
      </w:r>
    </w:p>
    <w:p w:rsidR="00B60F47" w:rsidRPr="00B60F47" w:rsidRDefault="00B60F47" w:rsidP="00B60F47">
      <w:pPr>
        <w:tabs>
          <w:tab w:val="left" w:pos="1276"/>
        </w:tabs>
        <w:rPr>
          <w:rFonts w:ascii="Arial" w:hAnsi="Arial" w:cs="Arial"/>
          <w:b/>
          <w:sz w:val="20"/>
          <w:szCs w:val="20"/>
        </w:rPr>
      </w:pPr>
      <w:r w:rsidRPr="00B60F47">
        <w:rPr>
          <w:rFonts w:ascii="Arial" w:hAnsi="Arial" w:cs="Arial"/>
          <w:b/>
          <w:sz w:val="20"/>
          <w:szCs w:val="20"/>
        </w:rPr>
        <w:t>Arboricultura</w:t>
      </w:r>
    </w:p>
    <w:p w:rsidR="00B60F47" w:rsidRPr="00B60F47" w:rsidRDefault="00B60F47" w:rsidP="00B60F47">
      <w:pPr>
        <w:rPr>
          <w:rFonts w:ascii="Arial" w:hAnsi="Arial" w:cs="Arial"/>
          <w:sz w:val="20"/>
          <w:szCs w:val="20"/>
        </w:rPr>
      </w:pPr>
      <w:proofErr w:type="spellStart"/>
      <w:r w:rsidRPr="00B60F47">
        <w:rPr>
          <w:rFonts w:ascii="Arial" w:hAnsi="Arial" w:cs="Arial"/>
          <w:sz w:val="20"/>
          <w:szCs w:val="20"/>
        </w:rPr>
        <w:t>Sequóia</w:t>
      </w:r>
      <w:proofErr w:type="spellEnd"/>
      <w:r w:rsidRPr="00B60F47">
        <w:rPr>
          <w:rFonts w:ascii="Arial" w:hAnsi="Arial" w:cs="Arial"/>
          <w:sz w:val="20"/>
          <w:szCs w:val="20"/>
        </w:rPr>
        <w:t xml:space="preserve"> Verde, Lda.</w:t>
      </w:r>
    </w:p>
    <w:p w:rsidR="00920F7B" w:rsidRPr="00B60F47" w:rsidRDefault="00920F7B" w:rsidP="001A4D40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5B313B" w:rsidRPr="00B60F47" w:rsidRDefault="005B313B" w:rsidP="001A4D40">
      <w:pPr>
        <w:jc w:val="both"/>
        <w:rPr>
          <w:rFonts w:ascii="Arial" w:hAnsi="Arial" w:cs="Arial"/>
          <w:b/>
          <w:u w:val="single"/>
        </w:rPr>
      </w:pPr>
    </w:p>
    <w:p w:rsidR="005B313B" w:rsidRPr="00B60F47" w:rsidRDefault="005B313B" w:rsidP="001A4D40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60F47">
        <w:rPr>
          <w:rFonts w:ascii="Arial" w:hAnsi="Arial" w:cs="Arial"/>
          <w:b/>
          <w:sz w:val="20"/>
          <w:szCs w:val="20"/>
          <w:u w:val="single"/>
        </w:rPr>
        <w:lastRenderedPageBreak/>
        <w:t>Programa de Turismo Equestre</w:t>
      </w:r>
      <w:r w:rsidR="00B25AC7" w:rsidRPr="00B60F47">
        <w:rPr>
          <w:rFonts w:ascii="Arial" w:hAnsi="Arial" w:cs="Arial"/>
          <w:b/>
          <w:sz w:val="20"/>
          <w:szCs w:val="20"/>
          <w:u w:val="single"/>
        </w:rPr>
        <w:t>*</w:t>
      </w:r>
      <w:r w:rsidRPr="00B60F47">
        <w:rPr>
          <w:rFonts w:ascii="Arial" w:hAnsi="Arial" w:cs="Arial"/>
          <w:b/>
          <w:sz w:val="20"/>
          <w:szCs w:val="20"/>
          <w:u w:val="single"/>
        </w:rPr>
        <w:t>:</w:t>
      </w:r>
    </w:p>
    <w:p w:rsidR="005B313B" w:rsidRPr="00B60F47" w:rsidRDefault="005B313B" w:rsidP="001A4D40">
      <w:pPr>
        <w:jc w:val="both"/>
        <w:rPr>
          <w:rFonts w:ascii="Arial" w:hAnsi="Arial" w:cs="Arial"/>
          <w:sz w:val="20"/>
          <w:szCs w:val="20"/>
        </w:rPr>
      </w:pPr>
    </w:p>
    <w:p w:rsidR="00AC4FA2" w:rsidRPr="00B60F47" w:rsidRDefault="00B25AC7" w:rsidP="001A4D40">
      <w:pPr>
        <w:jc w:val="both"/>
        <w:rPr>
          <w:rFonts w:ascii="Arial" w:hAnsi="Arial" w:cs="Arial"/>
          <w:sz w:val="20"/>
          <w:szCs w:val="20"/>
        </w:rPr>
      </w:pPr>
      <w:r w:rsidRPr="00B60F47">
        <w:rPr>
          <w:rFonts w:ascii="Arial" w:hAnsi="Arial" w:cs="Arial"/>
          <w:sz w:val="20"/>
          <w:szCs w:val="20"/>
        </w:rPr>
        <w:t xml:space="preserve">- </w:t>
      </w:r>
      <w:r w:rsidR="00AC4FA2" w:rsidRPr="00B60F47">
        <w:rPr>
          <w:rFonts w:ascii="Arial" w:hAnsi="Arial" w:cs="Arial"/>
          <w:sz w:val="20"/>
          <w:szCs w:val="20"/>
        </w:rPr>
        <w:t>Passeios equestres</w:t>
      </w:r>
      <w:r w:rsidR="005B313B" w:rsidRPr="00B60F47">
        <w:rPr>
          <w:rFonts w:ascii="Arial" w:hAnsi="Arial" w:cs="Arial"/>
          <w:sz w:val="20"/>
          <w:szCs w:val="20"/>
        </w:rPr>
        <w:t xml:space="preserve"> no Parque da Pena: </w:t>
      </w:r>
      <w:r w:rsidR="005B313B" w:rsidRPr="00B60F47">
        <w:rPr>
          <w:rFonts w:ascii="Arial" w:hAnsi="Arial" w:cs="Arial"/>
          <w:sz w:val="20"/>
          <w:szCs w:val="20"/>
        </w:rPr>
        <w:tab/>
        <w:t xml:space="preserve">30 </w:t>
      </w:r>
      <w:proofErr w:type="gramStart"/>
      <w:r w:rsidR="005B313B" w:rsidRPr="00B60F47">
        <w:rPr>
          <w:rFonts w:ascii="Arial" w:hAnsi="Arial" w:cs="Arial"/>
          <w:sz w:val="20"/>
          <w:szCs w:val="20"/>
        </w:rPr>
        <w:t>min</w:t>
      </w:r>
      <w:proofErr w:type="gramEnd"/>
      <w:r w:rsidR="005B313B" w:rsidRPr="00B60F47">
        <w:rPr>
          <w:rFonts w:ascii="Arial" w:hAnsi="Arial" w:cs="Arial"/>
          <w:sz w:val="20"/>
          <w:szCs w:val="20"/>
        </w:rPr>
        <w:t xml:space="preserve">. </w:t>
      </w:r>
      <w:r w:rsidR="00AC4FA2" w:rsidRPr="00B60F47">
        <w:rPr>
          <w:rFonts w:ascii="Arial" w:hAnsi="Arial" w:cs="Arial"/>
          <w:sz w:val="20"/>
          <w:szCs w:val="20"/>
        </w:rPr>
        <w:t>– 10€</w:t>
      </w:r>
    </w:p>
    <w:p w:rsidR="00AC4FA2" w:rsidRPr="00B60F47" w:rsidRDefault="005B313B" w:rsidP="001A4D40">
      <w:pPr>
        <w:jc w:val="both"/>
        <w:rPr>
          <w:rFonts w:ascii="Arial" w:hAnsi="Arial" w:cs="Arial"/>
          <w:sz w:val="20"/>
          <w:szCs w:val="20"/>
        </w:rPr>
      </w:pPr>
      <w:r w:rsidRPr="00B60F47">
        <w:rPr>
          <w:rFonts w:ascii="Arial" w:hAnsi="Arial" w:cs="Arial"/>
          <w:sz w:val="20"/>
          <w:szCs w:val="20"/>
        </w:rPr>
        <w:tab/>
      </w:r>
      <w:r w:rsidR="00AC4FA2" w:rsidRPr="00B60F47">
        <w:rPr>
          <w:rFonts w:ascii="Arial" w:hAnsi="Arial" w:cs="Arial"/>
          <w:sz w:val="20"/>
          <w:szCs w:val="20"/>
        </w:rPr>
        <w:tab/>
      </w:r>
      <w:r w:rsidR="00AC4FA2" w:rsidRPr="00B60F47">
        <w:rPr>
          <w:rFonts w:ascii="Arial" w:hAnsi="Arial" w:cs="Arial"/>
          <w:sz w:val="20"/>
          <w:szCs w:val="20"/>
        </w:rPr>
        <w:tab/>
      </w:r>
      <w:r w:rsidRPr="00B60F47">
        <w:rPr>
          <w:rFonts w:ascii="Arial" w:hAnsi="Arial" w:cs="Arial"/>
          <w:sz w:val="20"/>
          <w:szCs w:val="20"/>
        </w:rPr>
        <w:tab/>
      </w:r>
      <w:r w:rsidRPr="00B60F47">
        <w:rPr>
          <w:rFonts w:ascii="Arial" w:hAnsi="Arial" w:cs="Arial"/>
          <w:sz w:val="20"/>
          <w:szCs w:val="20"/>
        </w:rPr>
        <w:tab/>
      </w:r>
      <w:r w:rsidRPr="00B60F47">
        <w:rPr>
          <w:rFonts w:ascii="Arial" w:hAnsi="Arial" w:cs="Arial"/>
          <w:sz w:val="20"/>
          <w:szCs w:val="20"/>
        </w:rPr>
        <w:tab/>
      </w:r>
      <w:r w:rsidR="00AC4FA2" w:rsidRPr="00B60F47">
        <w:rPr>
          <w:rFonts w:ascii="Arial" w:hAnsi="Arial" w:cs="Arial"/>
          <w:sz w:val="20"/>
          <w:szCs w:val="20"/>
        </w:rPr>
        <w:t xml:space="preserve">90 </w:t>
      </w:r>
      <w:proofErr w:type="gramStart"/>
      <w:r w:rsidR="00AC4FA2" w:rsidRPr="00B60F47">
        <w:rPr>
          <w:rFonts w:ascii="Arial" w:hAnsi="Arial" w:cs="Arial"/>
          <w:sz w:val="20"/>
          <w:szCs w:val="20"/>
        </w:rPr>
        <w:t>min</w:t>
      </w:r>
      <w:proofErr w:type="gramEnd"/>
      <w:r w:rsidRPr="00B60F47">
        <w:rPr>
          <w:rFonts w:ascii="Arial" w:hAnsi="Arial" w:cs="Arial"/>
          <w:sz w:val="20"/>
          <w:szCs w:val="20"/>
        </w:rPr>
        <w:t xml:space="preserve">. </w:t>
      </w:r>
      <w:r w:rsidR="00AC4FA2" w:rsidRPr="00B60F47">
        <w:rPr>
          <w:rFonts w:ascii="Arial" w:hAnsi="Arial" w:cs="Arial"/>
          <w:sz w:val="20"/>
          <w:szCs w:val="20"/>
        </w:rPr>
        <w:t>– 20€</w:t>
      </w:r>
    </w:p>
    <w:p w:rsidR="00AC4FA2" w:rsidRPr="00B60F47" w:rsidRDefault="00AC4FA2" w:rsidP="001A4D40">
      <w:pPr>
        <w:jc w:val="both"/>
        <w:rPr>
          <w:rFonts w:ascii="Arial" w:hAnsi="Arial" w:cs="Arial"/>
          <w:sz w:val="20"/>
          <w:szCs w:val="20"/>
        </w:rPr>
      </w:pPr>
      <w:r w:rsidRPr="00B60F47">
        <w:rPr>
          <w:rFonts w:ascii="Arial" w:hAnsi="Arial" w:cs="Arial"/>
          <w:sz w:val="20"/>
          <w:szCs w:val="20"/>
        </w:rPr>
        <w:tab/>
      </w:r>
      <w:r w:rsidRPr="00B60F47">
        <w:rPr>
          <w:rFonts w:ascii="Arial" w:hAnsi="Arial" w:cs="Arial"/>
          <w:sz w:val="20"/>
          <w:szCs w:val="20"/>
        </w:rPr>
        <w:tab/>
      </w:r>
      <w:r w:rsidRPr="00B60F47">
        <w:rPr>
          <w:rFonts w:ascii="Arial" w:hAnsi="Arial" w:cs="Arial"/>
          <w:sz w:val="20"/>
          <w:szCs w:val="20"/>
        </w:rPr>
        <w:tab/>
      </w:r>
      <w:r w:rsidR="005B313B" w:rsidRPr="00B60F47">
        <w:rPr>
          <w:rFonts w:ascii="Arial" w:hAnsi="Arial" w:cs="Arial"/>
          <w:sz w:val="20"/>
          <w:szCs w:val="20"/>
        </w:rPr>
        <w:tab/>
      </w:r>
      <w:r w:rsidR="005B313B" w:rsidRPr="00B60F47">
        <w:rPr>
          <w:rFonts w:ascii="Arial" w:hAnsi="Arial" w:cs="Arial"/>
          <w:sz w:val="20"/>
          <w:szCs w:val="20"/>
        </w:rPr>
        <w:tab/>
      </w:r>
      <w:r w:rsidR="005B313B" w:rsidRPr="00B60F47">
        <w:rPr>
          <w:rFonts w:ascii="Arial" w:hAnsi="Arial" w:cs="Arial"/>
          <w:sz w:val="20"/>
          <w:szCs w:val="20"/>
        </w:rPr>
        <w:tab/>
        <w:t xml:space="preserve">3 </w:t>
      </w:r>
      <w:proofErr w:type="gramStart"/>
      <w:r w:rsidR="005B313B" w:rsidRPr="00B60F47">
        <w:rPr>
          <w:rFonts w:ascii="Arial" w:hAnsi="Arial" w:cs="Arial"/>
          <w:sz w:val="20"/>
          <w:szCs w:val="20"/>
        </w:rPr>
        <w:t>horas</w:t>
      </w:r>
      <w:proofErr w:type="gramEnd"/>
      <w:r w:rsidR="005B313B" w:rsidRPr="00B60F47">
        <w:rPr>
          <w:rFonts w:ascii="Arial" w:hAnsi="Arial" w:cs="Arial"/>
          <w:sz w:val="20"/>
          <w:szCs w:val="20"/>
        </w:rPr>
        <w:t xml:space="preserve"> </w:t>
      </w:r>
      <w:r w:rsidRPr="00B60F47">
        <w:rPr>
          <w:rFonts w:ascii="Arial" w:hAnsi="Arial" w:cs="Arial"/>
          <w:sz w:val="20"/>
          <w:szCs w:val="20"/>
        </w:rPr>
        <w:t>– 50€</w:t>
      </w:r>
    </w:p>
    <w:p w:rsidR="00AC4FA2" w:rsidRPr="00B60F47" w:rsidRDefault="00AC4FA2" w:rsidP="001A4D40">
      <w:pPr>
        <w:jc w:val="both"/>
        <w:rPr>
          <w:rFonts w:ascii="Arial" w:hAnsi="Arial" w:cs="Arial"/>
          <w:sz w:val="20"/>
          <w:szCs w:val="20"/>
        </w:rPr>
      </w:pPr>
      <w:r w:rsidRPr="00B60F47">
        <w:rPr>
          <w:rFonts w:ascii="Arial" w:hAnsi="Arial" w:cs="Arial"/>
          <w:sz w:val="20"/>
          <w:szCs w:val="20"/>
        </w:rPr>
        <w:tab/>
      </w:r>
      <w:r w:rsidRPr="00B60F47">
        <w:rPr>
          <w:rFonts w:ascii="Arial" w:hAnsi="Arial" w:cs="Arial"/>
          <w:sz w:val="20"/>
          <w:szCs w:val="20"/>
        </w:rPr>
        <w:tab/>
      </w:r>
      <w:r w:rsidRPr="00B60F47">
        <w:rPr>
          <w:rFonts w:ascii="Arial" w:hAnsi="Arial" w:cs="Arial"/>
          <w:sz w:val="20"/>
          <w:szCs w:val="20"/>
        </w:rPr>
        <w:tab/>
      </w:r>
      <w:r w:rsidR="005B313B" w:rsidRPr="00B60F47">
        <w:rPr>
          <w:rFonts w:ascii="Arial" w:hAnsi="Arial" w:cs="Arial"/>
          <w:sz w:val="20"/>
          <w:szCs w:val="20"/>
        </w:rPr>
        <w:tab/>
      </w:r>
      <w:r w:rsidR="005B313B" w:rsidRPr="00B60F47">
        <w:rPr>
          <w:rFonts w:ascii="Arial" w:hAnsi="Arial" w:cs="Arial"/>
          <w:sz w:val="20"/>
          <w:szCs w:val="20"/>
        </w:rPr>
        <w:tab/>
      </w:r>
      <w:r w:rsidR="005B313B" w:rsidRPr="00B60F47">
        <w:rPr>
          <w:rFonts w:ascii="Arial" w:hAnsi="Arial" w:cs="Arial"/>
          <w:sz w:val="20"/>
          <w:szCs w:val="20"/>
        </w:rPr>
        <w:tab/>
      </w:r>
      <w:r w:rsidRPr="00B60F47">
        <w:rPr>
          <w:rFonts w:ascii="Arial" w:hAnsi="Arial" w:cs="Arial"/>
          <w:sz w:val="20"/>
          <w:szCs w:val="20"/>
        </w:rPr>
        <w:t xml:space="preserve">6 </w:t>
      </w:r>
      <w:proofErr w:type="gramStart"/>
      <w:r w:rsidRPr="00B60F47">
        <w:rPr>
          <w:rFonts w:ascii="Arial" w:hAnsi="Arial" w:cs="Arial"/>
          <w:sz w:val="20"/>
          <w:szCs w:val="20"/>
        </w:rPr>
        <w:t>horas</w:t>
      </w:r>
      <w:proofErr w:type="gramEnd"/>
      <w:r w:rsidR="005B313B" w:rsidRPr="00B60F47">
        <w:rPr>
          <w:rFonts w:ascii="Arial" w:hAnsi="Arial" w:cs="Arial"/>
          <w:sz w:val="20"/>
          <w:szCs w:val="20"/>
        </w:rPr>
        <w:t xml:space="preserve"> </w:t>
      </w:r>
      <w:r w:rsidRPr="00B60F47">
        <w:rPr>
          <w:rFonts w:ascii="Arial" w:hAnsi="Arial" w:cs="Arial"/>
          <w:sz w:val="20"/>
          <w:szCs w:val="20"/>
        </w:rPr>
        <w:t>– 100€</w:t>
      </w:r>
    </w:p>
    <w:p w:rsidR="00EE7C4A" w:rsidRPr="00B60F47" w:rsidRDefault="00B25AC7" w:rsidP="001A4D40">
      <w:pPr>
        <w:jc w:val="both"/>
        <w:rPr>
          <w:rFonts w:ascii="Arial" w:hAnsi="Arial" w:cs="Arial"/>
          <w:sz w:val="20"/>
          <w:szCs w:val="20"/>
        </w:rPr>
      </w:pPr>
      <w:r w:rsidRPr="00B60F47">
        <w:rPr>
          <w:rFonts w:ascii="Arial" w:hAnsi="Arial" w:cs="Arial"/>
          <w:sz w:val="20"/>
          <w:szCs w:val="20"/>
        </w:rPr>
        <w:t xml:space="preserve">- </w:t>
      </w:r>
      <w:r w:rsidR="00EE7C4A" w:rsidRPr="00B60F47">
        <w:rPr>
          <w:rFonts w:ascii="Arial" w:hAnsi="Arial" w:cs="Arial"/>
          <w:sz w:val="20"/>
          <w:szCs w:val="20"/>
        </w:rPr>
        <w:t>Passeio de pónei</w:t>
      </w:r>
      <w:r w:rsidR="005B313B" w:rsidRPr="00B60F47">
        <w:rPr>
          <w:rFonts w:ascii="Arial" w:hAnsi="Arial" w:cs="Arial"/>
          <w:sz w:val="20"/>
          <w:szCs w:val="20"/>
        </w:rPr>
        <w:t xml:space="preserve">: </w:t>
      </w:r>
      <w:r w:rsidR="00EE7C4A" w:rsidRPr="00B60F47">
        <w:rPr>
          <w:rFonts w:ascii="Arial" w:hAnsi="Arial" w:cs="Arial"/>
          <w:sz w:val="20"/>
          <w:szCs w:val="20"/>
        </w:rPr>
        <w:t>15 minutos – 5€</w:t>
      </w:r>
    </w:p>
    <w:p w:rsidR="00EE7C4A" w:rsidRPr="00B60F47" w:rsidRDefault="00B25AC7" w:rsidP="001A4D40">
      <w:pPr>
        <w:jc w:val="both"/>
        <w:rPr>
          <w:rFonts w:ascii="Arial" w:hAnsi="Arial" w:cs="Arial"/>
          <w:sz w:val="20"/>
          <w:szCs w:val="20"/>
        </w:rPr>
      </w:pPr>
      <w:r w:rsidRPr="00B60F47">
        <w:rPr>
          <w:rFonts w:ascii="Arial" w:hAnsi="Arial" w:cs="Arial"/>
          <w:sz w:val="20"/>
          <w:szCs w:val="20"/>
        </w:rPr>
        <w:t xml:space="preserve">- </w:t>
      </w:r>
      <w:r w:rsidR="00EE7C4A" w:rsidRPr="00B60F47">
        <w:rPr>
          <w:rFonts w:ascii="Arial" w:hAnsi="Arial" w:cs="Arial"/>
          <w:sz w:val="20"/>
          <w:szCs w:val="20"/>
        </w:rPr>
        <w:t>Percurso de Charret</w:t>
      </w:r>
      <w:r w:rsidR="005B313B" w:rsidRPr="00B60F47">
        <w:rPr>
          <w:rFonts w:ascii="Arial" w:hAnsi="Arial" w:cs="Arial"/>
          <w:sz w:val="20"/>
          <w:szCs w:val="20"/>
        </w:rPr>
        <w:t>e Lagos-</w:t>
      </w:r>
      <w:proofErr w:type="spellStart"/>
      <w:r w:rsidR="005B313B" w:rsidRPr="00B60F47">
        <w:rPr>
          <w:rFonts w:ascii="Arial" w:hAnsi="Arial" w:cs="Arial"/>
          <w:sz w:val="20"/>
          <w:szCs w:val="20"/>
        </w:rPr>
        <w:t>Chalet</w:t>
      </w:r>
      <w:proofErr w:type="spellEnd"/>
      <w:r w:rsidR="005B313B" w:rsidRPr="00B60F47">
        <w:rPr>
          <w:rFonts w:ascii="Arial" w:hAnsi="Arial" w:cs="Arial"/>
          <w:sz w:val="20"/>
          <w:szCs w:val="20"/>
        </w:rPr>
        <w:t xml:space="preserve"> ou </w:t>
      </w:r>
      <w:proofErr w:type="spellStart"/>
      <w:r w:rsidR="005B313B" w:rsidRPr="00B60F47">
        <w:rPr>
          <w:rFonts w:ascii="Arial" w:hAnsi="Arial" w:cs="Arial"/>
          <w:sz w:val="20"/>
          <w:szCs w:val="20"/>
        </w:rPr>
        <w:t>Chalet</w:t>
      </w:r>
      <w:proofErr w:type="spellEnd"/>
      <w:r w:rsidR="005B313B" w:rsidRPr="00B60F47">
        <w:rPr>
          <w:rFonts w:ascii="Arial" w:hAnsi="Arial" w:cs="Arial"/>
          <w:sz w:val="20"/>
          <w:szCs w:val="20"/>
        </w:rPr>
        <w:t xml:space="preserve">-Lagos: </w:t>
      </w:r>
      <w:r w:rsidR="00EE7C4A" w:rsidRPr="00B60F47">
        <w:rPr>
          <w:rFonts w:ascii="Arial" w:hAnsi="Arial" w:cs="Arial"/>
          <w:sz w:val="20"/>
          <w:szCs w:val="20"/>
        </w:rPr>
        <w:t>20 minutos – 3,5€ adultos, 2€ jove</w:t>
      </w:r>
      <w:r w:rsidR="005B313B" w:rsidRPr="00B60F47">
        <w:rPr>
          <w:rFonts w:ascii="Arial" w:hAnsi="Arial" w:cs="Arial"/>
          <w:sz w:val="20"/>
          <w:szCs w:val="20"/>
        </w:rPr>
        <w:t>ns (gratuito para crianças até 3</w:t>
      </w:r>
      <w:r w:rsidR="00EE7C4A" w:rsidRPr="00B60F47">
        <w:rPr>
          <w:rFonts w:ascii="Arial" w:hAnsi="Arial" w:cs="Arial"/>
          <w:sz w:val="20"/>
          <w:szCs w:val="20"/>
        </w:rPr>
        <w:t xml:space="preserve"> anos</w:t>
      </w:r>
      <w:r w:rsidR="005B313B" w:rsidRPr="00B60F47">
        <w:rPr>
          <w:rFonts w:ascii="Arial" w:hAnsi="Arial" w:cs="Arial"/>
          <w:sz w:val="20"/>
          <w:szCs w:val="20"/>
        </w:rPr>
        <w:t>)</w:t>
      </w:r>
    </w:p>
    <w:p w:rsidR="00AC4FA2" w:rsidRPr="00B60F47" w:rsidRDefault="00AC4FA2" w:rsidP="001A4D40">
      <w:pPr>
        <w:jc w:val="both"/>
        <w:rPr>
          <w:rFonts w:ascii="Arial" w:hAnsi="Arial" w:cs="Arial"/>
          <w:sz w:val="20"/>
          <w:szCs w:val="20"/>
        </w:rPr>
      </w:pPr>
    </w:p>
    <w:p w:rsidR="00EE7C4A" w:rsidRPr="00B60F47" w:rsidRDefault="00EE7C4A" w:rsidP="001A4D40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60F47">
        <w:rPr>
          <w:rFonts w:ascii="Arial" w:hAnsi="Arial" w:cs="Arial"/>
          <w:i/>
          <w:sz w:val="20"/>
          <w:szCs w:val="20"/>
        </w:rPr>
        <w:t>*</w:t>
      </w:r>
      <w:r w:rsidR="00B25AC7" w:rsidRPr="00B60F47">
        <w:rPr>
          <w:rFonts w:ascii="Arial" w:hAnsi="Arial" w:cs="Arial"/>
          <w:i/>
          <w:sz w:val="20"/>
          <w:szCs w:val="20"/>
        </w:rPr>
        <w:t xml:space="preserve">A todos os </w:t>
      </w:r>
      <w:proofErr w:type="gramStart"/>
      <w:r w:rsidR="00B25AC7" w:rsidRPr="00B60F47">
        <w:rPr>
          <w:rFonts w:ascii="Arial" w:hAnsi="Arial" w:cs="Arial"/>
          <w:i/>
          <w:sz w:val="20"/>
          <w:szCs w:val="20"/>
        </w:rPr>
        <w:t>valores se acrescenta</w:t>
      </w:r>
      <w:proofErr w:type="gramEnd"/>
      <w:r w:rsidR="00B25AC7" w:rsidRPr="00B60F47">
        <w:rPr>
          <w:rFonts w:ascii="Arial" w:hAnsi="Arial" w:cs="Arial"/>
          <w:i/>
          <w:sz w:val="20"/>
          <w:szCs w:val="20"/>
        </w:rPr>
        <w:t xml:space="preserve"> o bilhete de entrada no Parque da Pena, onde os programas decorrem</w:t>
      </w:r>
      <w:r w:rsidR="00B25AC7" w:rsidRPr="00B60F47">
        <w:rPr>
          <w:rFonts w:ascii="Arial" w:hAnsi="Arial" w:cs="Arial"/>
          <w:sz w:val="20"/>
          <w:szCs w:val="20"/>
        </w:rPr>
        <w:t xml:space="preserve">. </w:t>
      </w:r>
    </w:p>
    <w:p w:rsidR="00F703E6" w:rsidRPr="00B60F47" w:rsidRDefault="00F703E6" w:rsidP="006F6C26">
      <w:pPr>
        <w:rPr>
          <w:rFonts w:ascii="Arial" w:hAnsi="Arial" w:cs="Arial"/>
          <w:sz w:val="20"/>
          <w:szCs w:val="20"/>
        </w:rPr>
      </w:pPr>
    </w:p>
    <w:p w:rsidR="00C83908" w:rsidRPr="00B60F47" w:rsidRDefault="00C83908" w:rsidP="00143723">
      <w:pPr>
        <w:pStyle w:val="style3"/>
        <w:spacing w:before="0" w:beforeAutospacing="0" w:after="0" w:afterAutospacing="0" w:line="360" w:lineRule="auto"/>
        <w:jc w:val="center"/>
        <w:rPr>
          <w:b w:val="0"/>
          <w:bCs w:val="0"/>
          <w:sz w:val="20"/>
          <w:szCs w:val="20"/>
        </w:rPr>
      </w:pPr>
      <w:r w:rsidRPr="00B60F47">
        <w:rPr>
          <w:sz w:val="20"/>
          <w:szCs w:val="20"/>
        </w:rPr>
        <w:t xml:space="preserve">- </w:t>
      </w:r>
      <w:proofErr w:type="gramStart"/>
      <w:r w:rsidRPr="00B60F47">
        <w:rPr>
          <w:sz w:val="20"/>
          <w:szCs w:val="20"/>
        </w:rPr>
        <w:t>fim</w:t>
      </w:r>
      <w:proofErr w:type="gramEnd"/>
      <w:r w:rsidRPr="00B60F47">
        <w:rPr>
          <w:sz w:val="20"/>
          <w:szCs w:val="20"/>
        </w:rPr>
        <w:t xml:space="preserve"> -</w:t>
      </w:r>
    </w:p>
    <w:p w:rsidR="00C83908" w:rsidRPr="00B60F47" w:rsidRDefault="00C83908" w:rsidP="00C83908">
      <w:pPr>
        <w:autoSpaceDE w:val="0"/>
        <w:autoSpaceDN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</w:p>
    <w:p w:rsidR="00C83908" w:rsidRPr="00B60F47" w:rsidRDefault="00C83908" w:rsidP="00C83908">
      <w:pPr>
        <w:autoSpaceDE w:val="0"/>
        <w:autoSpaceDN w:val="0"/>
        <w:jc w:val="both"/>
        <w:rPr>
          <w:rFonts w:ascii="Arial" w:hAnsi="Arial" w:cs="Arial"/>
          <w:b/>
          <w:bCs/>
          <w:sz w:val="20"/>
          <w:szCs w:val="20"/>
        </w:rPr>
      </w:pPr>
      <w:r w:rsidRPr="00B60F47">
        <w:rPr>
          <w:rFonts w:ascii="Arial" w:hAnsi="Arial" w:cs="Arial"/>
          <w:b/>
          <w:bCs/>
          <w:sz w:val="20"/>
          <w:szCs w:val="20"/>
        </w:rPr>
        <w:t xml:space="preserve">Sobre </w:t>
      </w:r>
      <w:proofErr w:type="gramStart"/>
      <w:r w:rsidRPr="00B60F47">
        <w:rPr>
          <w:rFonts w:ascii="Arial" w:hAnsi="Arial" w:cs="Arial"/>
          <w:b/>
          <w:bCs/>
          <w:sz w:val="20"/>
          <w:szCs w:val="20"/>
        </w:rPr>
        <w:t>a Parques de Sintra</w:t>
      </w:r>
      <w:proofErr w:type="gramEnd"/>
      <w:r w:rsidRPr="00B60F47">
        <w:rPr>
          <w:rFonts w:ascii="Arial" w:hAnsi="Arial" w:cs="Arial"/>
          <w:b/>
          <w:bCs/>
          <w:sz w:val="20"/>
          <w:szCs w:val="20"/>
        </w:rPr>
        <w:t xml:space="preserve"> - Monte da Lua</w:t>
      </w:r>
    </w:p>
    <w:p w:rsidR="00C83908" w:rsidRPr="00B60F47" w:rsidRDefault="00C83908" w:rsidP="00C83908">
      <w:pPr>
        <w:autoSpaceDE w:val="0"/>
        <w:autoSpaceDN w:val="0"/>
        <w:jc w:val="both"/>
        <w:rPr>
          <w:rFonts w:ascii="Arial" w:hAnsi="Arial" w:cs="Arial"/>
          <w:b/>
          <w:bCs/>
          <w:sz w:val="20"/>
          <w:szCs w:val="20"/>
        </w:rPr>
      </w:pPr>
    </w:p>
    <w:p w:rsidR="00C83908" w:rsidRPr="00B60F47" w:rsidRDefault="00C83908" w:rsidP="00C83908">
      <w:pPr>
        <w:autoSpaceDE w:val="0"/>
        <w:autoSpaceDN w:val="0"/>
        <w:jc w:val="both"/>
        <w:rPr>
          <w:rFonts w:ascii="Arial" w:hAnsi="Arial" w:cs="Arial"/>
          <w:sz w:val="20"/>
          <w:szCs w:val="20"/>
        </w:rPr>
      </w:pPr>
      <w:proofErr w:type="gramStart"/>
      <w:r w:rsidRPr="00B60F47">
        <w:rPr>
          <w:rFonts w:ascii="Arial" w:hAnsi="Arial" w:cs="Arial"/>
          <w:sz w:val="20"/>
          <w:szCs w:val="20"/>
        </w:rPr>
        <w:t>A Parques de Sintra</w:t>
      </w:r>
      <w:proofErr w:type="gramEnd"/>
      <w:r w:rsidRPr="00B60F47">
        <w:rPr>
          <w:rFonts w:ascii="Arial" w:hAnsi="Arial" w:cs="Arial"/>
          <w:sz w:val="20"/>
          <w:szCs w:val="20"/>
        </w:rPr>
        <w:t xml:space="preserve"> - Monte da Lua, S.A. (PSML) é uma empresa de capitais exclusivamente públicos, criada em 2000, no seguimento da classificação pela UNESCO da Paisagem Cultural de Sintra como Património da Humanidade. A sua criação teve como objetivo reunir as instituições com responsabilidade na salvaguarda e valorização da Paisagem Cultural de Sintra, e o Estado Português entregou-lhe a gestão das suas principais propriedades na zona. Não recorre ao Orçamento do Estado, pelo que a recuperação e manutenção do património que gere são asseguradas pelas receitas de bilheteiras, lojas, cafetarias e aluguer de espaços para eventos.</w:t>
      </w:r>
    </w:p>
    <w:p w:rsidR="00C83908" w:rsidRPr="00B60F47" w:rsidRDefault="00C83908" w:rsidP="00C83908">
      <w:pPr>
        <w:autoSpaceDE w:val="0"/>
        <w:autoSpaceDN w:val="0"/>
        <w:jc w:val="both"/>
        <w:rPr>
          <w:rFonts w:ascii="Arial" w:hAnsi="Arial" w:cs="Arial"/>
          <w:sz w:val="20"/>
          <w:szCs w:val="20"/>
        </w:rPr>
      </w:pPr>
      <w:r w:rsidRPr="00B60F47">
        <w:rPr>
          <w:rFonts w:ascii="Arial" w:hAnsi="Arial" w:cs="Arial"/>
          <w:sz w:val="20"/>
          <w:szCs w:val="20"/>
        </w:rPr>
        <w:t xml:space="preserve">Em 2012, os valores naturais e culturais que a PSML gere (Parque e Palácio da Pena, </w:t>
      </w:r>
      <w:proofErr w:type="spellStart"/>
      <w:r w:rsidRPr="00B60F47">
        <w:rPr>
          <w:rFonts w:ascii="Arial" w:hAnsi="Arial" w:cs="Arial"/>
          <w:sz w:val="20"/>
          <w:szCs w:val="20"/>
        </w:rPr>
        <w:t>Chalet</w:t>
      </w:r>
      <w:proofErr w:type="spellEnd"/>
      <w:r w:rsidRPr="00B60F47">
        <w:rPr>
          <w:rFonts w:ascii="Arial" w:hAnsi="Arial" w:cs="Arial"/>
          <w:sz w:val="20"/>
          <w:szCs w:val="20"/>
        </w:rPr>
        <w:t xml:space="preserve"> da Condessa d’</w:t>
      </w:r>
      <w:proofErr w:type="spellStart"/>
      <w:r w:rsidRPr="00B60F47">
        <w:rPr>
          <w:rFonts w:ascii="Arial" w:hAnsi="Arial" w:cs="Arial"/>
          <w:sz w:val="20"/>
          <w:szCs w:val="20"/>
        </w:rPr>
        <w:t>Edla</w:t>
      </w:r>
      <w:proofErr w:type="spellEnd"/>
      <w:r w:rsidRPr="00B60F47">
        <w:rPr>
          <w:rFonts w:ascii="Arial" w:hAnsi="Arial" w:cs="Arial"/>
          <w:sz w:val="20"/>
          <w:szCs w:val="20"/>
        </w:rPr>
        <w:t xml:space="preserve">, Castelo dos Mouros, Palácio e Jardins de Monserrate e Convento dos Capuchos) receberam aproximadamente um 1.138.000 visitas, mais de 90% das quais por parte de estrangeiros. Desde Setembro de 2012 é também responsável pelos Palácios Nacionais de Sintra e de Queluz, bem como pela Escola Portuguesa de Arte Equestre, sediada em Queluz. </w:t>
      </w:r>
    </w:p>
    <w:p w:rsidR="00C83908" w:rsidRPr="00B60F47" w:rsidRDefault="00C83908" w:rsidP="00C83908">
      <w:pPr>
        <w:autoSpaceDE w:val="0"/>
        <w:autoSpaceDN w:val="0"/>
        <w:spacing w:after="120"/>
        <w:jc w:val="both"/>
        <w:rPr>
          <w:rFonts w:ascii="Arial" w:hAnsi="Arial" w:cs="Arial"/>
          <w:sz w:val="20"/>
          <w:szCs w:val="20"/>
        </w:rPr>
      </w:pPr>
      <w:r w:rsidRPr="00B60F47">
        <w:rPr>
          <w:rFonts w:ascii="Arial" w:hAnsi="Arial" w:cs="Arial"/>
          <w:sz w:val="20"/>
          <w:szCs w:val="20"/>
        </w:rPr>
        <w:t xml:space="preserve">São acionistas da PSML o Instituto da Conservação da Natureza e Florestas, a Direção Geral do Tesouro e Finanças (que representa o Estado), o Turismo de Portugal e a Câmara Municipal de Sintra. </w:t>
      </w:r>
    </w:p>
    <w:p w:rsidR="00C83908" w:rsidRPr="00B60F47" w:rsidRDefault="00375D91" w:rsidP="00C83908">
      <w:pPr>
        <w:autoSpaceDE w:val="0"/>
        <w:autoSpaceDN w:val="0"/>
        <w:jc w:val="both"/>
        <w:rPr>
          <w:rStyle w:val="Hiperligao"/>
          <w:rFonts w:ascii="Arial" w:hAnsi="Arial" w:cs="Arial"/>
          <w:color w:val="auto"/>
          <w:sz w:val="20"/>
          <w:szCs w:val="20"/>
        </w:rPr>
      </w:pPr>
      <w:hyperlink r:id="rId9" w:history="1">
        <w:r w:rsidR="00C83908" w:rsidRPr="00B60F47">
          <w:rPr>
            <w:rStyle w:val="Hiperligao"/>
            <w:rFonts w:ascii="Arial" w:hAnsi="Arial" w:cs="Arial"/>
            <w:color w:val="auto"/>
            <w:sz w:val="20"/>
            <w:szCs w:val="20"/>
          </w:rPr>
          <w:t>www.parquesdesintra.pt</w:t>
        </w:r>
      </w:hyperlink>
      <w:r w:rsidR="00C83908" w:rsidRPr="00B60F47">
        <w:rPr>
          <w:rFonts w:ascii="Arial" w:hAnsi="Arial" w:cs="Arial"/>
          <w:sz w:val="20"/>
          <w:szCs w:val="20"/>
        </w:rPr>
        <w:t xml:space="preserve"> ou </w:t>
      </w:r>
      <w:hyperlink r:id="rId10" w:history="1">
        <w:r w:rsidR="00C83908" w:rsidRPr="00B60F47">
          <w:rPr>
            <w:rStyle w:val="Hiperligao"/>
            <w:rFonts w:ascii="Arial" w:hAnsi="Arial" w:cs="Arial"/>
            <w:color w:val="auto"/>
            <w:sz w:val="20"/>
            <w:szCs w:val="20"/>
          </w:rPr>
          <w:t>www.facebook.com/parquesdesintra</w:t>
        </w:r>
      </w:hyperlink>
    </w:p>
    <w:p w:rsidR="009D1219" w:rsidRPr="00B60F47" w:rsidRDefault="009D1219" w:rsidP="00C83908">
      <w:pPr>
        <w:autoSpaceDE w:val="0"/>
        <w:autoSpaceDN w:val="0"/>
        <w:spacing w:after="120"/>
        <w:jc w:val="both"/>
        <w:rPr>
          <w:rFonts w:ascii="Arial" w:hAnsi="Arial" w:cs="Arial"/>
          <w:sz w:val="20"/>
          <w:szCs w:val="20"/>
        </w:rPr>
      </w:pPr>
    </w:p>
    <w:p w:rsidR="00C83908" w:rsidRPr="00B60F47" w:rsidRDefault="00C83908" w:rsidP="009D12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60F47">
        <w:rPr>
          <w:rFonts w:ascii="Arial" w:hAnsi="Arial" w:cs="Arial"/>
          <w:b/>
          <w:bCs/>
          <w:sz w:val="20"/>
          <w:szCs w:val="20"/>
        </w:rPr>
        <w:t>Informações para imprensa:</w:t>
      </w:r>
    </w:p>
    <w:p w:rsidR="00C83908" w:rsidRPr="00B60F47" w:rsidRDefault="00C83908" w:rsidP="009D12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  <w:r w:rsidRPr="00B60F47">
        <w:rPr>
          <w:rFonts w:ascii="Arial" w:hAnsi="Arial" w:cs="Arial"/>
          <w:sz w:val="20"/>
          <w:szCs w:val="20"/>
        </w:rPr>
        <w:t>Maria Alcaparra</w:t>
      </w:r>
    </w:p>
    <w:p w:rsidR="00C83908" w:rsidRPr="00B60F47" w:rsidRDefault="00C83908" w:rsidP="009D12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  <w:r w:rsidRPr="00B60F47">
        <w:rPr>
          <w:rFonts w:ascii="Arial" w:hAnsi="Arial" w:cs="Arial"/>
          <w:sz w:val="20"/>
          <w:szCs w:val="20"/>
        </w:rPr>
        <w:t>Comunicação Parques de Sintra - Monte da Lua</w:t>
      </w:r>
    </w:p>
    <w:p w:rsidR="00C83908" w:rsidRPr="00B60F47" w:rsidRDefault="00C83908" w:rsidP="009D12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  <w:r w:rsidRPr="00B60F47">
        <w:rPr>
          <w:rFonts w:ascii="Arial" w:hAnsi="Arial" w:cs="Arial"/>
          <w:sz w:val="20"/>
          <w:szCs w:val="20"/>
        </w:rPr>
        <w:t>219 237 309 / 92 549 55 41</w:t>
      </w:r>
    </w:p>
    <w:p w:rsidR="00C83908" w:rsidRPr="00B60F47" w:rsidRDefault="00375D91" w:rsidP="009D12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  <w:hyperlink r:id="rId11" w:history="1">
        <w:r w:rsidR="00C83908" w:rsidRPr="00B60F47">
          <w:rPr>
            <w:rStyle w:val="Hiperligao"/>
            <w:rFonts w:ascii="Arial" w:hAnsi="Arial" w:cs="Arial"/>
            <w:color w:val="auto"/>
            <w:sz w:val="20"/>
            <w:szCs w:val="20"/>
          </w:rPr>
          <w:t>maria.alcaparra@parquesdesintra.pt</w:t>
        </w:r>
      </w:hyperlink>
      <w:r w:rsidR="00DA28C8" w:rsidRPr="00B60F47">
        <w:rPr>
          <w:rStyle w:val="Hiperligao"/>
          <w:rFonts w:ascii="Arial" w:hAnsi="Arial" w:cs="Arial"/>
          <w:color w:val="auto"/>
          <w:sz w:val="20"/>
          <w:szCs w:val="20"/>
        </w:rPr>
        <w:t xml:space="preserve"> </w:t>
      </w:r>
    </w:p>
    <w:sectPr w:rsidR="00C83908" w:rsidRPr="00B60F47" w:rsidSect="00B5089F">
      <w:headerReference w:type="default" r:id="rId12"/>
      <w:footerReference w:type="default" r:id="rId13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524C" w:rsidRDefault="001C524C" w:rsidP="0004097C">
      <w:r>
        <w:separator/>
      </w:r>
    </w:p>
  </w:endnote>
  <w:endnote w:type="continuationSeparator" w:id="0">
    <w:p w:rsidR="001C524C" w:rsidRDefault="001C524C" w:rsidP="000409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24C" w:rsidRDefault="001C524C">
    <w:pPr>
      <w:pStyle w:val="Rodap"/>
    </w:pPr>
    <w:proofErr w:type="gramStart"/>
    <w:r>
      <w:rPr>
        <w:u w:val="single"/>
      </w:rPr>
      <w:t xml:space="preserve">Imprensa </w:t>
    </w:r>
    <w:proofErr w:type="gramEnd"/>
    <w:r>
      <w:t xml:space="preserve">: Maria Alcaparra </w:t>
    </w:r>
    <w:r>
      <w:tab/>
    </w:r>
    <w:hyperlink r:id="rId1" w:history="1">
      <w:r w:rsidRPr="0024007F">
        <w:rPr>
          <w:rStyle w:val="Hiperligao"/>
        </w:rPr>
        <w:t>maria.alcaparra@parquesdesintra.pt</w:t>
      </w:r>
    </w:hyperlink>
    <w:proofErr w:type="gramStart"/>
    <w:r>
      <w:t xml:space="preserve">  219</w:t>
    </w:r>
    <w:proofErr w:type="gramEnd"/>
    <w:r>
      <w:t xml:space="preserve"> 237 309</w:t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524C" w:rsidRDefault="001C524C" w:rsidP="0004097C">
      <w:r>
        <w:separator/>
      </w:r>
    </w:p>
  </w:footnote>
  <w:footnote w:type="continuationSeparator" w:id="0">
    <w:p w:rsidR="001C524C" w:rsidRDefault="001C524C" w:rsidP="000409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24C" w:rsidRDefault="00375D91">
    <w:pPr>
      <w:pStyle w:val="Cabealho"/>
    </w:pPr>
    <w:r>
      <w:rPr>
        <w:noProof/>
        <w:lang w:eastAsia="pt-PT"/>
      </w:rPr>
      <w:drawing>
        <wp:inline distT="0" distB="0" distL="0" distR="0">
          <wp:extent cx="733425" cy="733425"/>
          <wp:effectExtent l="0" t="0" r="9525" b="9525"/>
          <wp:docPr id="3" name="Imagem 3" descr="\\SRVPSMLFS\Comunicação\INTERNA\mca\Imagens\Logotipos\PSML\LogoPSML_min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PSMLFS\Comunicação\INTERNA\mca\Imagens\Logotipos\PSML\LogoPSML_mini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t-PT"/>
      </w:rPr>
      <w:drawing>
        <wp:inline distT="0" distB="0" distL="0" distR="0">
          <wp:extent cx="717686" cy="733425"/>
          <wp:effectExtent l="0" t="0" r="6350" b="0"/>
          <wp:docPr id="4" name="Imagem 4" descr="\\SRVPSMLFS\Comunicação\INTERNA\mca\Imagens\Logotipos\Patrimonio_Mundial\Resize of Logo Património Mundial Vectori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SRVPSMLFS\Comunicação\INTERNA\mca\Imagens\Logotipos\Patrimonio_Mundial\Resize of Logo Património Mundial Vectorial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686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75180C"/>
    <w:multiLevelType w:val="hybridMultilevel"/>
    <w:tmpl w:val="80047A54"/>
    <w:lvl w:ilvl="0" w:tplc="B2C4B31A">
      <w:start w:val="1"/>
      <w:numFmt w:val="upperRoman"/>
      <w:lvlText w:val="%1."/>
      <w:lvlJc w:val="left"/>
      <w:pPr>
        <w:ind w:left="340" w:hanging="34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3832CC"/>
    <w:multiLevelType w:val="hybridMultilevel"/>
    <w:tmpl w:val="11288A16"/>
    <w:lvl w:ilvl="0" w:tplc="C53657A6">
      <w:start w:val="1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6756A3"/>
    <w:multiLevelType w:val="hybridMultilevel"/>
    <w:tmpl w:val="D2E883B4"/>
    <w:lvl w:ilvl="0" w:tplc="EDEAAC4E">
      <w:start w:val="1"/>
      <w:numFmt w:val="upperRoman"/>
      <w:lvlText w:val="%1."/>
      <w:lvlJc w:val="left"/>
      <w:pPr>
        <w:ind w:left="340" w:hanging="34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17562D"/>
    <w:multiLevelType w:val="hybridMultilevel"/>
    <w:tmpl w:val="B5E22D0C"/>
    <w:lvl w:ilvl="0" w:tplc="761EE806"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 w:tplc="B2C4B31A">
        <w:start w:val="1"/>
        <w:numFmt w:val="upperRoman"/>
        <w:lvlText w:val="%1."/>
        <w:lvlJc w:val="left"/>
        <w:pPr>
          <w:ind w:left="340" w:hanging="340"/>
        </w:pPr>
        <w:rPr>
          <w:rFonts w:hint="default"/>
          <w:b/>
          <w:i w:val="0"/>
        </w:rPr>
      </w:lvl>
    </w:lvlOverride>
    <w:lvlOverride w:ilvl="1">
      <w:lvl w:ilvl="1" w:tplc="0816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816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816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816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816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816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816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816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908"/>
    <w:rsid w:val="0001017E"/>
    <w:rsid w:val="00037A9A"/>
    <w:rsid w:val="0004097C"/>
    <w:rsid w:val="0005042E"/>
    <w:rsid w:val="00095A69"/>
    <w:rsid w:val="000A248B"/>
    <w:rsid w:val="000F2501"/>
    <w:rsid w:val="00100800"/>
    <w:rsid w:val="00104FE5"/>
    <w:rsid w:val="0011683A"/>
    <w:rsid w:val="00143723"/>
    <w:rsid w:val="00151E96"/>
    <w:rsid w:val="00153896"/>
    <w:rsid w:val="00160ABC"/>
    <w:rsid w:val="00174FC5"/>
    <w:rsid w:val="00197D1D"/>
    <w:rsid w:val="001A4D40"/>
    <w:rsid w:val="001C1FB0"/>
    <w:rsid w:val="001C287D"/>
    <w:rsid w:val="001C524C"/>
    <w:rsid w:val="001D51CF"/>
    <w:rsid w:val="00203CEA"/>
    <w:rsid w:val="00212349"/>
    <w:rsid w:val="00220E9A"/>
    <w:rsid w:val="00247E00"/>
    <w:rsid w:val="002728DC"/>
    <w:rsid w:val="00275375"/>
    <w:rsid w:val="00281BF0"/>
    <w:rsid w:val="00293612"/>
    <w:rsid w:val="002B7DC5"/>
    <w:rsid w:val="00375D91"/>
    <w:rsid w:val="0038569E"/>
    <w:rsid w:val="00391715"/>
    <w:rsid w:val="003A4326"/>
    <w:rsid w:val="003C2962"/>
    <w:rsid w:val="003D33EF"/>
    <w:rsid w:val="0040639D"/>
    <w:rsid w:val="00430F7B"/>
    <w:rsid w:val="00443555"/>
    <w:rsid w:val="00477826"/>
    <w:rsid w:val="00481B39"/>
    <w:rsid w:val="00490814"/>
    <w:rsid w:val="00495473"/>
    <w:rsid w:val="004A194A"/>
    <w:rsid w:val="004B5FA0"/>
    <w:rsid w:val="00501C23"/>
    <w:rsid w:val="00530550"/>
    <w:rsid w:val="0056276F"/>
    <w:rsid w:val="00584BF2"/>
    <w:rsid w:val="00591C34"/>
    <w:rsid w:val="005B313B"/>
    <w:rsid w:val="005E67AB"/>
    <w:rsid w:val="006009DC"/>
    <w:rsid w:val="00675806"/>
    <w:rsid w:val="006C132E"/>
    <w:rsid w:val="006D5A1C"/>
    <w:rsid w:val="006E7A0A"/>
    <w:rsid w:val="006F6C26"/>
    <w:rsid w:val="00715AEA"/>
    <w:rsid w:val="0072069F"/>
    <w:rsid w:val="00741391"/>
    <w:rsid w:val="00757506"/>
    <w:rsid w:val="00771555"/>
    <w:rsid w:val="00782B86"/>
    <w:rsid w:val="0078317A"/>
    <w:rsid w:val="00784A23"/>
    <w:rsid w:val="007A30BA"/>
    <w:rsid w:val="007D4057"/>
    <w:rsid w:val="007E40C8"/>
    <w:rsid w:val="007F72E8"/>
    <w:rsid w:val="00815577"/>
    <w:rsid w:val="008320E6"/>
    <w:rsid w:val="00841DFA"/>
    <w:rsid w:val="00862995"/>
    <w:rsid w:val="00887F43"/>
    <w:rsid w:val="008C0A98"/>
    <w:rsid w:val="008C29D0"/>
    <w:rsid w:val="00920F7B"/>
    <w:rsid w:val="00971B9B"/>
    <w:rsid w:val="0098728A"/>
    <w:rsid w:val="0099186E"/>
    <w:rsid w:val="009D1219"/>
    <w:rsid w:val="009D7F24"/>
    <w:rsid w:val="00A4238E"/>
    <w:rsid w:val="00A46C7C"/>
    <w:rsid w:val="00AC4FA2"/>
    <w:rsid w:val="00AE5522"/>
    <w:rsid w:val="00AF44AB"/>
    <w:rsid w:val="00B1478D"/>
    <w:rsid w:val="00B162CC"/>
    <w:rsid w:val="00B215AD"/>
    <w:rsid w:val="00B25AC7"/>
    <w:rsid w:val="00B5089F"/>
    <w:rsid w:val="00B60F47"/>
    <w:rsid w:val="00B75C6C"/>
    <w:rsid w:val="00BA0F60"/>
    <w:rsid w:val="00BC6EA1"/>
    <w:rsid w:val="00BD3656"/>
    <w:rsid w:val="00BD4922"/>
    <w:rsid w:val="00BF7638"/>
    <w:rsid w:val="00C14F19"/>
    <w:rsid w:val="00C17BDD"/>
    <w:rsid w:val="00C17C18"/>
    <w:rsid w:val="00C270EF"/>
    <w:rsid w:val="00C447A6"/>
    <w:rsid w:val="00C4598C"/>
    <w:rsid w:val="00C51CAE"/>
    <w:rsid w:val="00C83908"/>
    <w:rsid w:val="00CA1B3D"/>
    <w:rsid w:val="00CA4B95"/>
    <w:rsid w:val="00CB7131"/>
    <w:rsid w:val="00CC05AB"/>
    <w:rsid w:val="00CC1ED2"/>
    <w:rsid w:val="00D03444"/>
    <w:rsid w:val="00D34ED6"/>
    <w:rsid w:val="00D9701D"/>
    <w:rsid w:val="00DA28C8"/>
    <w:rsid w:val="00DF0B48"/>
    <w:rsid w:val="00DF39B2"/>
    <w:rsid w:val="00E17325"/>
    <w:rsid w:val="00E32DD8"/>
    <w:rsid w:val="00E403CD"/>
    <w:rsid w:val="00E464C8"/>
    <w:rsid w:val="00E62532"/>
    <w:rsid w:val="00E6584D"/>
    <w:rsid w:val="00EC53EC"/>
    <w:rsid w:val="00EE7C4A"/>
    <w:rsid w:val="00F2162F"/>
    <w:rsid w:val="00F3701A"/>
    <w:rsid w:val="00F668F5"/>
    <w:rsid w:val="00F703E6"/>
    <w:rsid w:val="00FE2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3908"/>
    <w:pPr>
      <w:spacing w:after="0" w:line="240" w:lineRule="auto"/>
    </w:pPr>
    <w:rPr>
      <w:rFonts w:ascii="Calibri" w:hAnsi="Calibri" w:cs="Calibri"/>
    </w:rPr>
  </w:style>
  <w:style w:type="paragraph" w:styleId="Cabealho2">
    <w:name w:val="heading 2"/>
    <w:basedOn w:val="Normal"/>
    <w:link w:val="Cabealho2Carcter"/>
    <w:uiPriority w:val="9"/>
    <w:unhideWhenUsed/>
    <w:qFormat/>
    <w:rsid w:val="00C83908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bCs/>
      <w:sz w:val="36"/>
      <w:szCs w:val="36"/>
      <w:lang w:eastAsia="pt-PT"/>
    </w:rPr>
  </w:style>
  <w:style w:type="paragraph" w:styleId="Cabealho3">
    <w:name w:val="heading 3"/>
    <w:basedOn w:val="Normal"/>
    <w:next w:val="Normal"/>
    <w:link w:val="Cabealho3Carcter"/>
    <w:uiPriority w:val="9"/>
    <w:semiHidden/>
    <w:unhideWhenUsed/>
    <w:qFormat/>
    <w:rsid w:val="007D405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2Carcter">
    <w:name w:val="Cabeçalho 2 Carácter"/>
    <w:basedOn w:val="Tipodeletrapredefinidodopargrafo"/>
    <w:link w:val="Cabealho2"/>
    <w:uiPriority w:val="9"/>
    <w:rsid w:val="00C83908"/>
    <w:rPr>
      <w:rFonts w:ascii="Times New Roman" w:hAnsi="Times New Roman" w:cs="Times New Roman"/>
      <w:b/>
      <w:bCs/>
      <w:sz w:val="36"/>
      <w:szCs w:val="36"/>
      <w:lang w:eastAsia="pt-PT"/>
    </w:rPr>
  </w:style>
  <w:style w:type="character" w:styleId="Hiperligao">
    <w:name w:val="Hyperlink"/>
    <w:basedOn w:val="Tipodeletrapredefinidodopargrafo"/>
    <w:uiPriority w:val="99"/>
    <w:unhideWhenUsed/>
    <w:rsid w:val="00C83908"/>
    <w:rPr>
      <w:color w:val="0000FF"/>
      <w:u w:val="single"/>
    </w:rPr>
  </w:style>
  <w:style w:type="paragraph" w:customStyle="1" w:styleId="text">
    <w:name w:val="text"/>
    <w:basedOn w:val="Normal"/>
    <w:rsid w:val="00C83908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style3">
    <w:name w:val="style3"/>
    <w:basedOn w:val="Normal"/>
    <w:rsid w:val="00C83908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styleId="PargrafodaLista">
    <w:name w:val="List Paragraph"/>
    <w:basedOn w:val="Normal"/>
    <w:uiPriority w:val="34"/>
    <w:qFormat/>
    <w:rsid w:val="004A194A"/>
    <w:pPr>
      <w:spacing w:after="200" w:line="276" w:lineRule="auto"/>
      <w:ind w:left="720"/>
      <w:contextualSpacing/>
    </w:pPr>
    <w:rPr>
      <w:rFonts w:asciiTheme="minorHAnsi" w:hAnsiTheme="minorHAnsi" w:cstheme="minorBidi"/>
    </w:rPr>
  </w:style>
  <w:style w:type="paragraph" w:styleId="Corpodetexto">
    <w:name w:val="Body Text"/>
    <w:basedOn w:val="Normal"/>
    <w:link w:val="CorpodetextoCarcter"/>
    <w:unhideWhenUsed/>
    <w:rsid w:val="004A194A"/>
    <w:pPr>
      <w:widowControl w:val="0"/>
      <w:suppressAutoHyphens/>
      <w:spacing w:after="120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customStyle="1" w:styleId="CorpodetextoCarcter">
    <w:name w:val="Corpo de texto Carácter"/>
    <w:basedOn w:val="Tipodeletrapredefinidodopargrafo"/>
    <w:link w:val="Corpodetexto"/>
    <w:rsid w:val="004A194A"/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Cabealho">
    <w:name w:val="header"/>
    <w:basedOn w:val="Normal"/>
    <w:link w:val="CabealhoCarcter"/>
    <w:uiPriority w:val="99"/>
    <w:unhideWhenUsed/>
    <w:rsid w:val="0004097C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04097C"/>
    <w:rPr>
      <w:rFonts w:ascii="Calibri" w:hAnsi="Calibri" w:cs="Calibri"/>
    </w:rPr>
  </w:style>
  <w:style w:type="paragraph" w:styleId="Rodap">
    <w:name w:val="footer"/>
    <w:basedOn w:val="Normal"/>
    <w:link w:val="RodapCarcter"/>
    <w:uiPriority w:val="99"/>
    <w:unhideWhenUsed/>
    <w:rsid w:val="0004097C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04097C"/>
    <w:rPr>
      <w:rFonts w:ascii="Calibri" w:hAnsi="Calibri" w:cs="Calibri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04097C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04097C"/>
    <w:rPr>
      <w:rFonts w:ascii="Tahoma" w:hAnsi="Tahoma" w:cs="Tahoma"/>
      <w:sz w:val="16"/>
      <w:szCs w:val="16"/>
    </w:rPr>
  </w:style>
  <w:style w:type="paragraph" w:customStyle="1" w:styleId="ecxmsonormal">
    <w:name w:val="ecxmsonormal"/>
    <w:basedOn w:val="Normal"/>
    <w:uiPriority w:val="99"/>
    <w:rsid w:val="00481B39"/>
    <w:rPr>
      <w:rFonts w:ascii="Times New Roman" w:hAnsi="Times New Roman" w:cs="Times New Roman"/>
      <w:sz w:val="24"/>
      <w:szCs w:val="24"/>
      <w:lang w:eastAsia="pt-PT"/>
    </w:rPr>
  </w:style>
  <w:style w:type="paragraph" w:customStyle="1" w:styleId="ecxmsonospacing">
    <w:name w:val="ecxmsonospacing"/>
    <w:basedOn w:val="Normal"/>
    <w:uiPriority w:val="99"/>
    <w:rsid w:val="0040639D"/>
    <w:rPr>
      <w:rFonts w:ascii="Times New Roman" w:hAnsi="Times New Roman" w:cs="Times New Roman"/>
      <w:sz w:val="24"/>
      <w:szCs w:val="24"/>
      <w:lang w:eastAsia="pt-PT"/>
    </w:rPr>
  </w:style>
  <w:style w:type="character" w:customStyle="1" w:styleId="textexposedshow">
    <w:name w:val="text_exposed_show"/>
    <w:basedOn w:val="Tipodeletrapredefinidodopargrafo"/>
    <w:rsid w:val="00495473"/>
  </w:style>
  <w:style w:type="character" w:customStyle="1" w:styleId="shorttext">
    <w:name w:val="short_text"/>
    <w:basedOn w:val="Tipodeletrapredefinidodopargrafo"/>
    <w:uiPriority w:val="99"/>
    <w:rsid w:val="007D4057"/>
    <w:rPr>
      <w:rFonts w:cs="Times New Roman"/>
    </w:rPr>
  </w:style>
  <w:style w:type="character" w:customStyle="1" w:styleId="Cabealho3Carcter">
    <w:name w:val="Cabeçalho 3 Carácter"/>
    <w:basedOn w:val="Tipodeletrapredefinidodopargrafo"/>
    <w:link w:val="Cabealho3"/>
    <w:uiPriority w:val="9"/>
    <w:semiHidden/>
    <w:rsid w:val="007D405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egenda">
    <w:name w:val="caption"/>
    <w:basedOn w:val="Normal"/>
    <w:next w:val="Normal"/>
    <w:uiPriority w:val="99"/>
    <w:qFormat/>
    <w:rsid w:val="007D4057"/>
    <w:pPr>
      <w:spacing w:after="200" w:line="276" w:lineRule="auto"/>
      <w:jc w:val="both"/>
    </w:pPr>
    <w:rPr>
      <w:rFonts w:eastAsia="Times New Roman" w:cs="Times New Roman"/>
      <w:b/>
      <w:bCs/>
      <w:sz w:val="16"/>
      <w:szCs w:val="18"/>
      <w:lang w:val="en-US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530550"/>
    <w:rPr>
      <w:sz w:val="16"/>
      <w:szCs w:val="16"/>
    </w:rPr>
  </w:style>
  <w:style w:type="paragraph" w:styleId="Textodecomentrio">
    <w:name w:val="annotation text"/>
    <w:basedOn w:val="Normal"/>
    <w:link w:val="TextodecomentrioCarcter"/>
    <w:uiPriority w:val="99"/>
    <w:semiHidden/>
    <w:unhideWhenUsed/>
    <w:rsid w:val="00530550"/>
    <w:rPr>
      <w:sz w:val="20"/>
      <w:szCs w:val="20"/>
    </w:rPr>
  </w:style>
  <w:style w:type="character" w:customStyle="1" w:styleId="TextodecomentrioCarcter">
    <w:name w:val="Texto de comentário Carácter"/>
    <w:basedOn w:val="Tipodeletrapredefinidodopargrafo"/>
    <w:link w:val="Textodecomentrio"/>
    <w:uiPriority w:val="99"/>
    <w:semiHidden/>
    <w:rsid w:val="00530550"/>
    <w:rPr>
      <w:rFonts w:ascii="Calibri" w:hAnsi="Calibri" w:cs="Calibri"/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cter"/>
    <w:uiPriority w:val="99"/>
    <w:semiHidden/>
    <w:unhideWhenUsed/>
    <w:rsid w:val="00530550"/>
    <w:rPr>
      <w:b/>
      <w:bCs/>
    </w:rPr>
  </w:style>
  <w:style w:type="character" w:customStyle="1" w:styleId="AssuntodecomentrioCarcter">
    <w:name w:val="Assunto de comentário Carácter"/>
    <w:basedOn w:val="TextodecomentrioCarcter"/>
    <w:link w:val="Assuntodecomentrio"/>
    <w:uiPriority w:val="99"/>
    <w:semiHidden/>
    <w:rsid w:val="00530550"/>
    <w:rPr>
      <w:rFonts w:ascii="Calibri" w:hAnsi="Calibri" w:cs="Calibri"/>
      <w:b/>
      <w:bCs/>
      <w:sz w:val="20"/>
      <w:szCs w:val="20"/>
    </w:rPr>
  </w:style>
  <w:style w:type="paragraph" w:styleId="Corpodetexto3">
    <w:name w:val="Body Text 3"/>
    <w:basedOn w:val="Normal"/>
    <w:link w:val="Corpodetexto3Carcter"/>
    <w:uiPriority w:val="99"/>
    <w:semiHidden/>
    <w:unhideWhenUsed/>
    <w:rsid w:val="00B60F47"/>
    <w:pPr>
      <w:spacing w:after="120"/>
    </w:pPr>
    <w:rPr>
      <w:sz w:val="16"/>
      <w:szCs w:val="16"/>
    </w:rPr>
  </w:style>
  <w:style w:type="character" w:customStyle="1" w:styleId="Corpodetexto3Carcter">
    <w:name w:val="Corpo de texto 3 Carácter"/>
    <w:basedOn w:val="Tipodeletrapredefinidodopargrafo"/>
    <w:link w:val="Corpodetexto3"/>
    <w:uiPriority w:val="99"/>
    <w:semiHidden/>
    <w:rsid w:val="00B60F47"/>
    <w:rPr>
      <w:rFonts w:ascii="Calibri" w:hAnsi="Calibri" w:cs="Calibri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3908"/>
    <w:pPr>
      <w:spacing w:after="0" w:line="240" w:lineRule="auto"/>
    </w:pPr>
    <w:rPr>
      <w:rFonts w:ascii="Calibri" w:hAnsi="Calibri" w:cs="Calibri"/>
    </w:rPr>
  </w:style>
  <w:style w:type="paragraph" w:styleId="Cabealho2">
    <w:name w:val="heading 2"/>
    <w:basedOn w:val="Normal"/>
    <w:link w:val="Cabealho2Carcter"/>
    <w:uiPriority w:val="9"/>
    <w:unhideWhenUsed/>
    <w:qFormat/>
    <w:rsid w:val="00C83908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bCs/>
      <w:sz w:val="36"/>
      <w:szCs w:val="36"/>
      <w:lang w:eastAsia="pt-PT"/>
    </w:rPr>
  </w:style>
  <w:style w:type="paragraph" w:styleId="Cabealho3">
    <w:name w:val="heading 3"/>
    <w:basedOn w:val="Normal"/>
    <w:next w:val="Normal"/>
    <w:link w:val="Cabealho3Carcter"/>
    <w:uiPriority w:val="9"/>
    <w:semiHidden/>
    <w:unhideWhenUsed/>
    <w:qFormat/>
    <w:rsid w:val="007D405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2Carcter">
    <w:name w:val="Cabeçalho 2 Carácter"/>
    <w:basedOn w:val="Tipodeletrapredefinidodopargrafo"/>
    <w:link w:val="Cabealho2"/>
    <w:uiPriority w:val="9"/>
    <w:rsid w:val="00C83908"/>
    <w:rPr>
      <w:rFonts w:ascii="Times New Roman" w:hAnsi="Times New Roman" w:cs="Times New Roman"/>
      <w:b/>
      <w:bCs/>
      <w:sz w:val="36"/>
      <w:szCs w:val="36"/>
      <w:lang w:eastAsia="pt-PT"/>
    </w:rPr>
  </w:style>
  <w:style w:type="character" w:styleId="Hiperligao">
    <w:name w:val="Hyperlink"/>
    <w:basedOn w:val="Tipodeletrapredefinidodopargrafo"/>
    <w:uiPriority w:val="99"/>
    <w:unhideWhenUsed/>
    <w:rsid w:val="00C83908"/>
    <w:rPr>
      <w:color w:val="0000FF"/>
      <w:u w:val="single"/>
    </w:rPr>
  </w:style>
  <w:style w:type="paragraph" w:customStyle="1" w:styleId="text">
    <w:name w:val="text"/>
    <w:basedOn w:val="Normal"/>
    <w:rsid w:val="00C83908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style3">
    <w:name w:val="style3"/>
    <w:basedOn w:val="Normal"/>
    <w:rsid w:val="00C83908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styleId="PargrafodaLista">
    <w:name w:val="List Paragraph"/>
    <w:basedOn w:val="Normal"/>
    <w:uiPriority w:val="34"/>
    <w:qFormat/>
    <w:rsid w:val="004A194A"/>
    <w:pPr>
      <w:spacing w:after="200" w:line="276" w:lineRule="auto"/>
      <w:ind w:left="720"/>
      <w:contextualSpacing/>
    </w:pPr>
    <w:rPr>
      <w:rFonts w:asciiTheme="minorHAnsi" w:hAnsiTheme="minorHAnsi" w:cstheme="minorBidi"/>
    </w:rPr>
  </w:style>
  <w:style w:type="paragraph" w:styleId="Corpodetexto">
    <w:name w:val="Body Text"/>
    <w:basedOn w:val="Normal"/>
    <w:link w:val="CorpodetextoCarcter"/>
    <w:unhideWhenUsed/>
    <w:rsid w:val="004A194A"/>
    <w:pPr>
      <w:widowControl w:val="0"/>
      <w:suppressAutoHyphens/>
      <w:spacing w:after="120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customStyle="1" w:styleId="CorpodetextoCarcter">
    <w:name w:val="Corpo de texto Carácter"/>
    <w:basedOn w:val="Tipodeletrapredefinidodopargrafo"/>
    <w:link w:val="Corpodetexto"/>
    <w:rsid w:val="004A194A"/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Cabealho">
    <w:name w:val="header"/>
    <w:basedOn w:val="Normal"/>
    <w:link w:val="CabealhoCarcter"/>
    <w:uiPriority w:val="99"/>
    <w:unhideWhenUsed/>
    <w:rsid w:val="0004097C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04097C"/>
    <w:rPr>
      <w:rFonts w:ascii="Calibri" w:hAnsi="Calibri" w:cs="Calibri"/>
    </w:rPr>
  </w:style>
  <w:style w:type="paragraph" w:styleId="Rodap">
    <w:name w:val="footer"/>
    <w:basedOn w:val="Normal"/>
    <w:link w:val="RodapCarcter"/>
    <w:uiPriority w:val="99"/>
    <w:unhideWhenUsed/>
    <w:rsid w:val="0004097C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04097C"/>
    <w:rPr>
      <w:rFonts w:ascii="Calibri" w:hAnsi="Calibri" w:cs="Calibri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04097C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04097C"/>
    <w:rPr>
      <w:rFonts w:ascii="Tahoma" w:hAnsi="Tahoma" w:cs="Tahoma"/>
      <w:sz w:val="16"/>
      <w:szCs w:val="16"/>
    </w:rPr>
  </w:style>
  <w:style w:type="paragraph" w:customStyle="1" w:styleId="ecxmsonormal">
    <w:name w:val="ecxmsonormal"/>
    <w:basedOn w:val="Normal"/>
    <w:uiPriority w:val="99"/>
    <w:rsid w:val="00481B39"/>
    <w:rPr>
      <w:rFonts w:ascii="Times New Roman" w:hAnsi="Times New Roman" w:cs="Times New Roman"/>
      <w:sz w:val="24"/>
      <w:szCs w:val="24"/>
      <w:lang w:eastAsia="pt-PT"/>
    </w:rPr>
  </w:style>
  <w:style w:type="paragraph" w:customStyle="1" w:styleId="ecxmsonospacing">
    <w:name w:val="ecxmsonospacing"/>
    <w:basedOn w:val="Normal"/>
    <w:uiPriority w:val="99"/>
    <w:rsid w:val="0040639D"/>
    <w:rPr>
      <w:rFonts w:ascii="Times New Roman" w:hAnsi="Times New Roman" w:cs="Times New Roman"/>
      <w:sz w:val="24"/>
      <w:szCs w:val="24"/>
      <w:lang w:eastAsia="pt-PT"/>
    </w:rPr>
  </w:style>
  <w:style w:type="character" w:customStyle="1" w:styleId="textexposedshow">
    <w:name w:val="text_exposed_show"/>
    <w:basedOn w:val="Tipodeletrapredefinidodopargrafo"/>
    <w:rsid w:val="00495473"/>
  </w:style>
  <w:style w:type="character" w:customStyle="1" w:styleId="shorttext">
    <w:name w:val="short_text"/>
    <w:basedOn w:val="Tipodeletrapredefinidodopargrafo"/>
    <w:uiPriority w:val="99"/>
    <w:rsid w:val="007D4057"/>
    <w:rPr>
      <w:rFonts w:cs="Times New Roman"/>
    </w:rPr>
  </w:style>
  <w:style w:type="character" w:customStyle="1" w:styleId="Cabealho3Carcter">
    <w:name w:val="Cabeçalho 3 Carácter"/>
    <w:basedOn w:val="Tipodeletrapredefinidodopargrafo"/>
    <w:link w:val="Cabealho3"/>
    <w:uiPriority w:val="9"/>
    <w:semiHidden/>
    <w:rsid w:val="007D405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egenda">
    <w:name w:val="caption"/>
    <w:basedOn w:val="Normal"/>
    <w:next w:val="Normal"/>
    <w:uiPriority w:val="99"/>
    <w:qFormat/>
    <w:rsid w:val="007D4057"/>
    <w:pPr>
      <w:spacing w:after="200" w:line="276" w:lineRule="auto"/>
      <w:jc w:val="both"/>
    </w:pPr>
    <w:rPr>
      <w:rFonts w:eastAsia="Times New Roman" w:cs="Times New Roman"/>
      <w:b/>
      <w:bCs/>
      <w:sz w:val="16"/>
      <w:szCs w:val="18"/>
      <w:lang w:val="en-US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530550"/>
    <w:rPr>
      <w:sz w:val="16"/>
      <w:szCs w:val="16"/>
    </w:rPr>
  </w:style>
  <w:style w:type="paragraph" w:styleId="Textodecomentrio">
    <w:name w:val="annotation text"/>
    <w:basedOn w:val="Normal"/>
    <w:link w:val="TextodecomentrioCarcter"/>
    <w:uiPriority w:val="99"/>
    <w:semiHidden/>
    <w:unhideWhenUsed/>
    <w:rsid w:val="00530550"/>
    <w:rPr>
      <w:sz w:val="20"/>
      <w:szCs w:val="20"/>
    </w:rPr>
  </w:style>
  <w:style w:type="character" w:customStyle="1" w:styleId="TextodecomentrioCarcter">
    <w:name w:val="Texto de comentário Carácter"/>
    <w:basedOn w:val="Tipodeletrapredefinidodopargrafo"/>
    <w:link w:val="Textodecomentrio"/>
    <w:uiPriority w:val="99"/>
    <w:semiHidden/>
    <w:rsid w:val="00530550"/>
    <w:rPr>
      <w:rFonts w:ascii="Calibri" w:hAnsi="Calibri" w:cs="Calibri"/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cter"/>
    <w:uiPriority w:val="99"/>
    <w:semiHidden/>
    <w:unhideWhenUsed/>
    <w:rsid w:val="00530550"/>
    <w:rPr>
      <w:b/>
      <w:bCs/>
    </w:rPr>
  </w:style>
  <w:style w:type="character" w:customStyle="1" w:styleId="AssuntodecomentrioCarcter">
    <w:name w:val="Assunto de comentário Carácter"/>
    <w:basedOn w:val="TextodecomentrioCarcter"/>
    <w:link w:val="Assuntodecomentrio"/>
    <w:uiPriority w:val="99"/>
    <w:semiHidden/>
    <w:rsid w:val="00530550"/>
    <w:rPr>
      <w:rFonts w:ascii="Calibri" w:hAnsi="Calibri" w:cs="Calibri"/>
      <w:b/>
      <w:bCs/>
      <w:sz w:val="20"/>
      <w:szCs w:val="20"/>
    </w:rPr>
  </w:style>
  <w:style w:type="paragraph" w:styleId="Corpodetexto3">
    <w:name w:val="Body Text 3"/>
    <w:basedOn w:val="Normal"/>
    <w:link w:val="Corpodetexto3Carcter"/>
    <w:uiPriority w:val="99"/>
    <w:semiHidden/>
    <w:unhideWhenUsed/>
    <w:rsid w:val="00B60F47"/>
    <w:pPr>
      <w:spacing w:after="120"/>
    </w:pPr>
    <w:rPr>
      <w:sz w:val="16"/>
      <w:szCs w:val="16"/>
    </w:rPr>
  </w:style>
  <w:style w:type="character" w:customStyle="1" w:styleId="Corpodetexto3Carcter">
    <w:name w:val="Corpo de texto 3 Carácter"/>
    <w:basedOn w:val="Tipodeletrapredefinidodopargrafo"/>
    <w:link w:val="Corpodetexto3"/>
    <w:uiPriority w:val="99"/>
    <w:semiHidden/>
    <w:rsid w:val="00B60F47"/>
    <w:rPr>
      <w:rFonts w:ascii="Calibri" w:hAnsi="Calibri" w:cs="Calibr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8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xxxx@parquesdesintra.pt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facebook.com/parquesdesintr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arquesdesintra.pt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aria.alcaparra@parquesdesintra.p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B9C131-1E19-4FF0-A318-915F1190B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1390</Words>
  <Characters>7512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Ferreira</dc:creator>
  <cp:lastModifiedBy>Maria do Céu Alcaparra</cp:lastModifiedBy>
  <cp:revision>4</cp:revision>
  <cp:lastPrinted>2013-06-14T10:09:00Z</cp:lastPrinted>
  <dcterms:created xsi:type="dcterms:W3CDTF">2013-06-17T16:59:00Z</dcterms:created>
  <dcterms:modified xsi:type="dcterms:W3CDTF">2013-06-17T19:11:00Z</dcterms:modified>
</cp:coreProperties>
</file>