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A3B" w:rsidRDefault="00085A3B" w:rsidP="00085A3B">
      <w:pPr>
        <w:widowControl w:val="0"/>
        <w:spacing w:line="240" w:lineRule="auto"/>
        <w:jc w:val="center"/>
        <w:rPr>
          <w:rFonts w:ascii="Cooper Black" w:hAnsi="Cooper Black"/>
          <w:b/>
          <w:bCs/>
          <w:sz w:val="32"/>
          <w:szCs w:val="32"/>
        </w:rPr>
      </w:pPr>
      <w:r>
        <w:rPr>
          <w:noProof/>
          <w:lang w:eastAsia="pt-PT"/>
        </w:rPr>
        <w:drawing>
          <wp:anchor distT="36576" distB="36576" distL="36576" distR="36576" simplePos="0" relativeHeight="251657216" behindDoc="0" locked="0" layoutInCell="1" allowOverlap="1">
            <wp:simplePos x="0" y="0"/>
            <wp:positionH relativeFrom="column">
              <wp:posOffset>4396740</wp:posOffset>
            </wp:positionH>
            <wp:positionV relativeFrom="paragraph">
              <wp:posOffset>-23495</wp:posOffset>
            </wp:positionV>
            <wp:extent cx="1213485" cy="1133475"/>
            <wp:effectExtent l="19050" t="0" r="5715" b="0"/>
            <wp:wrapNone/>
            <wp:docPr id="3" name="Imagem 4" descr="cerâm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erâmic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035" t="18205" r="18855" b="15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133475"/>
                    </a:xfrm>
                    <a:prstGeom prst="rect">
                      <a:avLst/>
                    </a:prstGeom>
                    <a:noFill/>
                    <a:ln w="9525" algn="in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PT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-90170</wp:posOffset>
            </wp:positionV>
            <wp:extent cx="1442720" cy="1276350"/>
            <wp:effectExtent l="19050" t="0" r="5080" b="0"/>
            <wp:wrapNone/>
            <wp:docPr id="2" name="Imagem 3" descr="Moeda de Cláu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Moeda de Cláudi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2000"/>
                    </a:blip>
                    <a:srcRect l="2528" t="6201" r="25394" b="51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276350"/>
                    </a:xfrm>
                    <a:prstGeom prst="rect">
                      <a:avLst/>
                    </a:prstGeom>
                    <a:noFill/>
                    <a:ln w="9525" algn="in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oper Black" w:hAnsi="Cooper Black"/>
          <w:b/>
          <w:bCs/>
          <w:sz w:val="32"/>
          <w:szCs w:val="32"/>
        </w:rPr>
        <w:t xml:space="preserve">VIII MESA-REDONDA </w:t>
      </w:r>
    </w:p>
    <w:p w:rsidR="00085A3B" w:rsidRDefault="00085A3B" w:rsidP="00085A3B">
      <w:pPr>
        <w:widowControl w:val="0"/>
        <w:spacing w:line="240" w:lineRule="auto"/>
        <w:jc w:val="center"/>
        <w:rPr>
          <w:rFonts w:ascii="Cooper Black" w:hAnsi="Cooper Black"/>
          <w:b/>
          <w:bCs/>
          <w:sz w:val="32"/>
          <w:szCs w:val="32"/>
        </w:rPr>
      </w:pPr>
      <w:r>
        <w:rPr>
          <w:rFonts w:ascii="Cooper Black" w:hAnsi="Cooper Black"/>
          <w:b/>
          <w:bCs/>
          <w:sz w:val="32"/>
          <w:szCs w:val="32"/>
        </w:rPr>
        <w:t>INTERNACIONAL</w:t>
      </w:r>
    </w:p>
    <w:p w:rsidR="00085A3B" w:rsidRDefault="00085A3B" w:rsidP="00085A3B">
      <w:pPr>
        <w:widowControl w:val="0"/>
        <w:spacing w:line="240" w:lineRule="auto"/>
        <w:jc w:val="center"/>
        <w:rPr>
          <w:rFonts w:ascii="Cooper Black" w:hAnsi="Cooper Black"/>
          <w:b/>
          <w:bCs/>
          <w:sz w:val="32"/>
          <w:szCs w:val="32"/>
        </w:rPr>
      </w:pPr>
      <w:r>
        <w:rPr>
          <w:rFonts w:ascii="Cooper Black" w:hAnsi="Cooper Black"/>
          <w:b/>
          <w:bCs/>
          <w:sz w:val="32"/>
          <w:szCs w:val="32"/>
        </w:rPr>
        <w:t xml:space="preserve"> SOBRE A </w:t>
      </w:r>
    </w:p>
    <w:p w:rsidR="00085A3B" w:rsidRDefault="00085A3B" w:rsidP="00085A3B">
      <w:pPr>
        <w:widowControl w:val="0"/>
        <w:spacing w:line="240" w:lineRule="auto"/>
        <w:jc w:val="center"/>
        <w:rPr>
          <w:rFonts w:ascii="Cooper Black" w:hAnsi="Cooper Black"/>
          <w:b/>
          <w:bCs/>
          <w:sz w:val="32"/>
          <w:szCs w:val="32"/>
        </w:rPr>
      </w:pPr>
      <w:r>
        <w:rPr>
          <w:rFonts w:ascii="Cooper Black" w:hAnsi="Cooper Black"/>
          <w:b/>
          <w:bCs/>
          <w:sz w:val="32"/>
          <w:szCs w:val="32"/>
        </w:rPr>
        <w:t>LUSITÂNIA ROMANA</w:t>
      </w:r>
    </w:p>
    <w:p w:rsidR="00085A3B" w:rsidRDefault="00085A3B" w:rsidP="00085A3B">
      <w:pPr>
        <w:widowControl w:val="0"/>
        <w:spacing w:line="240" w:lineRule="auto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b/>
          <w:bCs/>
          <w:sz w:val="32"/>
          <w:szCs w:val="32"/>
        </w:rPr>
        <w:t xml:space="preserve">ENTRE ROMANOS E BÁRBAROS </w:t>
      </w:r>
    </w:p>
    <w:p w:rsidR="00085A3B" w:rsidRDefault="00085A3B" w:rsidP="00085A3B">
      <w:pPr>
        <w:jc w:val="center"/>
        <w:rPr>
          <w:b/>
        </w:rPr>
      </w:pPr>
    </w:p>
    <w:p w:rsidR="00085A3B" w:rsidRPr="007523AE" w:rsidRDefault="00BF73A8" w:rsidP="007523AE">
      <w:pPr>
        <w:jc w:val="center"/>
        <w:rPr>
          <w:b/>
        </w:rPr>
      </w:pPr>
      <w:r>
        <w:rPr>
          <w:b/>
        </w:rPr>
        <w:t>Mangualde, 10 e 11 de M</w:t>
      </w:r>
      <w:r w:rsidR="00323221">
        <w:rPr>
          <w:b/>
        </w:rPr>
        <w:t>aio de 2013</w:t>
      </w:r>
    </w:p>
    <w:p w:rsidR="00BF73A8" w:rsidRPr="00BF73A8" w:rsidRDefault="00BF73A8" w:rsidP="00BF73A8">
      <w:pPr>
        <w:spacing w:line="276" w:lineRule="auto"/>
        <w:rPr>
          <w:sz w:val="22"/>
          <w:szCs w:val="22"/>
        </w:rPr>
      </w:pPr>
      <w:r w:rsidRPr="00BF73A8">
        <w:rPr>
          <w:sz w:val="22"/>
          <w:szCs w:val="22"/>
        </w:rPr>
        <w:t xml:space="preserve">Mesa redonda que vai juntar especialistas em arqueologia de vários países sobre a Lusitânia romana. Estas tiveram início em 1989, tendo a primeira acontecido em </w:t>
      </w:r>
      <w:proofErr w:type="gramStart"/>
      <w:r w:rsidRPr="00BF73A8">
        <w:rPr>
          <w:sz w:val="22"/>
          <w:szCs w:val="22"/>
        </w:rPr>
        <w:t>Bordeaux</w:t>
      </w:r>
      <w:proofErr w:type="gramEnd"/>
      <w:r w:rsidRPr="00BF73A8">
        <w:rPr>
          <w:sz w:val="22"/>
          <w:szCs w:val="22"/>
        </w:rPr>
        <w:t>, França. As seguintes tiveram lugar em Salamanca, Madrid, Mérida, Cáceres, Cascais e Toulouse. A iniciativa visa a apresentação e o debate das mais recentes descobertas e investigações sobre a província romana da Lusitânia que se dividia entre os territórios portugueses e espanhóis atuais. A realizar em Mangualde, o tema visa aclarar o período pós desintegração do Império Romano até ao estabelecimento do reino visigodo naquele território.</w:t>
      </w:r>
    </w:p>
    <w:p w:rsidR="00BF73A8" w:rsidRDefault="00BF73A8" w:rsidP="00BF73A8">
      <w:pPr>
        <w:rPr>
          <w:sz w:val="22"/>
          <w:szCs w:val="22"/>
        </w:rPr>
      </w:pPr>
    </w:p>
    <w:p w:rsidR="00BF73A8" w:rsidRPr="00BF73A8" w:rsidRDefault="00BF73A8" w:rsidP="00BF73A8">
      <w:pPr>
        <w:rPr>
          <w:sz w:val="22"/>
          <w:szCs w:val="22"/>
        </w:rPr>
      </w:pP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b/>
          <w:sz w:val="22"/>
          <w:szCs w:val="22"/>
        </w:rPr>
        <w:t>Inscrições</w:t>
      </w:r>
      <w:r w:rsidRPr="00BF73A8">
        <w:rPr>
          <w:sz w:val="22"/>
          <w:szCs w:val="22"/>
        </w:rPr>
        <w:t>: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ACAB – Associação Cultural Azurara da Beira, apartado 165, 3534-909 Mangualde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 xml:space="preserve">Formulários de inscrição: nos </w:t>
      </w:r>
      <w:proofErr w:type="gramStart"/>
      <w:r w:rsidRPr="00BF73A8">
        <w:rPr>
          <w:sz w:val="22"/>
          <w:szCs w:val="22"/>
        </w:rPr>
        <w:t>sites</w:t>
      </w:r>
      <w:proofErr w:type="gramEnd"/>
      <w:r w:rsidRPr="00BF73A8">
        <w:rPr>
          <w:sz w:val="22"/>
          <w:szCs w:val="22"/>
        </w:rPr>
        <w:t xml:space="preserve"> de</w:t>
      </w:r>
    </w:p>
    <w:p w:rsidR="00BF73A8" w:rsidRPr="00BF73A8" w:rsidRDefault="00BF73A8" w:rsidP="00BF73A8">
      <w:pPr>
        <w:rPr>
          <w:sz w:val="22"/>
          <w:szCs w:val="22"/>
        </w:rPr>
      </w:pPr>
      <w:proofErr w:type="gramStart"/>
      <w:r w:rsidRPr="00BF73A8">
        <w:rPr>
          <w:sz w:val="22"/>
          <w:szCs w:val="22"/>
        </w:rPr>
        <w:t xml:space="preserve">ACAB  </w:t>
      </w:r>
      <w:proofErr w:type="spellStart"/>
      <w:r w:rsidRPr="00BF73A8">
        <w:rPr>
          <w:sz w:val="22"/>
          <w:szCs w:val="22"/>
        </w:rPr>
        <w:t>acab.</w:t>
      </w:r>
      <w:proofErr w:type="gramEnd"/>
      <w:r w:rsidRPr="00BF73A8">
        <w:rPr>
          <w:sz w:val="22"/>
          <w:szCs w:val="22"/>
        </w:rPr>
        <w:t>no.sapo.pt</w:t>
      </w:r>
      <w:proofErr w:type="spellEnd"/>
      <w:r w:rsidRPr="00BF73A8">
        <w:rPr>
          <w:sz w:val="22"/>
          <w:szCs w:val="22"/>
        </w:rPr>
        <w:t xml:space="preserve"> </w:t>
      </w:r>
    </w:p>
    <w:p w:rsidR="00BF73A8" w:rsidRPr="00BF73A8" w:rsidRDefault="00BF73A8" w:rsidP="00BF73A8">
      <w:pPr>
        <w:rPr>
          <w:sz w:val="22"/>
          <w:szCs w:val="22"/>
        </w:rPr>
      </w:pPr>
      <w:proofErr w:type="gramStart"/>
      <w:r w:rsidRPr="00BF73A8">
        <w:rPr>
          <w:sz w:val="22"/>
          <w:szCs w:val="22"/>
        </w:rPr>
        <w:t xml:space="preserve">CEAUCP  </w:t>
      </w:r>
      <w:proofErr w:type="gramEnd"/>
      <w:hyperlink r:id="rId6" w:history="1">
        <w:r w:rsidRPr="00BF73A8">
          <w:rPr>
            <w:rStyle w:val="Hiperligao"/>
            <w:sz w:val="22"/>
            <w:szCs w:val="22"/>
          </w:rPr>
          <w:t>http://www.uc.pt/uid/cea</w:t>
        </w:r>
      </w:hyperlink>
      <w:r w:rsidRPr="00BF73A8">
        <w:rPr>
          <w:sz w:val="22"/>
          <w:szCs w:val="22"/>
        </w:rPr>
        <w:t xml:space="preserve"> </w:t>
      </w:r>
    </w:p>
    <w:p w:rsidR="00BF73A8" w:rsidRPr="00BF73A8" w:rsidRDefault="00BF73A8" w:rsidP="00BF73A8">
      <w:pPr>
        <w:rPr>
          <w:sz w:val="22"/>
          <w:szCs w:val="22"/>
          <w:lang w:val="en-US"/>
        </w:rPr>
      </w:pPr>
      <w:r w:rsidRPr="00BF73A8">
        <w:rPr>
          <w:sz w:val="22"/>
          <w:szCs w:val="22"/>
          <w:lang w:val="en-US"/>
        </w:rPr>
        <w:t xml:space="preserve">CMM </w:t>
      </w:r>
      <w:hyperlink r:id="rId7" w:history="1">
        <w:r w:rsidRPr="00BF73A8">
          <w:rPr>
            <w:rStyle w:val="Hiperligao"/>
            <w:sz w:val="22"/>
            <w:szCs w:val="22"/>
            <w:lang w:val="en-US"/>
          </w:rPr>
          <w:t>www.cmmangualde.pt</w:t>
        </w:r>
      </w:hyperlink>
      <w:r w:rsidRPr="00BF73A8">
        <w:rPr>
          <w:sz w:val="22"/>
          <w:szCs w:val="22"/>
          <w:lang w:val="en-US"/>
        </w:rPr>
        <w:t xml:space="preserve"> </w:t>
      </w:r>
    </w:p>
    <w:p w:rsidR="00BF73A8" w:rsidRPr="00BF73A8" w:rsidRDefault="00BF73A8" w:rsidP="00BF73A8">
      <w:pPr>
        <w:rPr>
          <w:sz w:val="22"/>
          <w:szCs w:val="22"/>
          <w:lang w:val="en-US"/>
        </w:rPr>
      </w:pPr>
      <w:hyperlink r:id="rId8" w:history="1">
        <w:r w:rsidRPr="00BF73A8">
          <w:rPr>
            <w:rStyle w:val="Hiperligao"/>
            <w:sz w:val="22"/>
            <w:szCs w:val="22"/>
            <w:lang w:val="en-US"/>
          </w:rPr>
          <w:t>jlivaz@gmail.com</w:t>
        </w:r>
      </w:hyperlink>
      <w:r w:rsidRPr="00BF73A8">
        <w:rPr>
          <w:sz w:val="22"/>
          <w:szCs w:val="22"/>
          <w:lang w:val="en-US"/>
        </w:rPr>
        <w:t xml:space="preserve"> 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Preços: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Público em geral 30€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Estudantes 10€</w:t>
      </w:r>
    </w:p>
    <w:p w:rsidR="00BF73A8" w:rsidRPr="00BF73A8" w:rsidRDefault="00BF73A8" w:rsidP="00BF73A8">
      <w:pPr>
        <w:rPr>
          <w:sz w:val="22"/>
          <w:szCs w:val="22"/>
        </w:rPr>
      </w:pPr>
    </w:p>
    <w:p w:rsidR="00BF73A8" w:rsidRDefault="00BF73A8" w:rsidP="00BF73A8"/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b/>
          <w:sz w:val="22"/>
          <w:szCs w:val="22"/>
        </w:rPr>
        <w:t>Organização</w:t>
      </w:r>
      <w:r w:rsidRPr="00BF73A8">
        <w:rPr>
          <w:sz w:val="22"/>
          <w:szCs w:val="22"/>
        </w:rPr>
        <w:t>: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CEAUCP – Centro de Estudos Arqueológicos das Universidades de Coimbra e Porto</w:t>
      </w:r>
    </w:p>
    <w:p w:rsid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ACAB – Associação Cultural Azurara da Beira</w:t>
      </w:r>
    </w:p>
    <w:p w:rsidR="00BF73A8" w:rsidRPr="00BF73A8" w:rsidRDefault="00BF73A8" w:rsidP="00BF73A8">
      <w:pPr>
        <w:rPr>
          <w:sz w:val="22"/>
          <w:szCs w:val="22"/>
        </w:rPr>
      </w:pPr>
      <w:r w:rsidRPr="00BF73A8">
        <w:rPr>
          <w:sz w:val="22"/>
          <w:szCs w:val="22"/>
        </w:rPr>
        <w:t>Câmara Municipal de Mangualde</w:t>
      </w:r>
    </w:p>
    <w:sectPr w:rsidR="00BF73A8" w:rsidRPr="00BF73A8" w:rsidSect="00BF73A8">
      <w:pgSz w:w="11906" w:h="16838"/>
      <w:pgMar w:top="1134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085A3B"/>
    <w:rsid w:val="00067BA6"/>
    <w:rsid w:val="00085A3B"/>
    <w:rsid w:val="001F4CDF"/>
    <w:rsid w:val="00323221"/>
    <w:rsid w:val="00357B20"/>
    <w:rsid w:val="00365954"/>
    <w:rsid w:val="003C1C2E"/>
    <w:rsid w:val="00487450"/>
    <w:rsid w:val="00547636"/>
    <w:rsid w:val="00580814"/>
    <w:rsid w:val="005C4747"/>
    <w:rsid w:val="00653B9B"/>
    <w:rsid w:val="00724D34"/>
    <w:rsid w:val="007523AE"/>
    <w:rsid w:val="007D1074"/>
    <w:rsid w:val="007F6A83"/>
    <w:rsid w:val="0089090F"/>
    <w:rsid w:val="00901422"/>
    <w:rsid w:val="00934D6A"/>
    <w:rsid w:val="009A0F75"/>
    <w:rsid w:val="00B74399"/>
    <w:rsid w:val="00B7730D"/>
    <w:rsid w:val="00B832B0"/>
    <w:rsid w:val="00BB46A8"/>
    <w:rsid w:val="00BF73A8"/>
    <w:rsid w:val="00C402BE"/>
    <w:rsid w:val="00C57E39"/>
    <w:rsid w:val="00CB31A8"/>
    <w:rsid w:val="00CD3193"/>
    <w:rsid w:val="00D23E8A"/>
    <w:rsid w:val="00D34F0F"/>
    <w:rsid w:val="00DB13DC"/>
    <w:rsid w:val="00DE09E1"/>
    <w:rsid w:val="00E553C7"/>
    <w:rsid w:val="00E75074"/>
    <w:rsid w:val="00EA2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A3B"/>
    <w:pPr>
      <w:suppressAutoHyphens/>
      <w:spacing w:after="0" w:line="360" w:lineRule="auto"/>
    </w:pPr>
    <w:rPr>
      <w:rFonts w:ascii="Arial" w:hAnsi="Arial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Tipodeletrapredefinidodopargrafo"/>
    <w:uiPriority w:val="99"/>
    <w:semiHidden/>
    <w:unhideWhenUsed/>
    <w:rsid w:val="00B832B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B832B0"/>
    <w:pPr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B832B0"/>
    <w:rPr>
      <w:rFonts w:ascii="Arial" w:hAnsi="Arial" w:cs="Times New Roman"/>
      <w:sz w:val="20"/>
      <w:szCs w:val="20"/>
      <w:lang w:eastAsia="ar-SA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32B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32B0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832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832B0"/>
    <w:rPr>
      <w:rFonts w:ascii="Tahoma" w:hAnsi="Tahoma" w:cs="Tahoma"/>
      <w:sz w:val="16"/>
      <w:szCs w:val="16"/>
      <w:lang w:eastAsia="ar-SA"/>
    </w:rPr>
  </w:style>
  <w:style w:type="character" w:styleId="Hiperligao">
    <w:name w:val="Hyperlink"/>
    <w:basedOn w:val="Tipodeletrapredefinidodopargrafo"/>
    <w:uiPriority w:val="99"/>
    <w:unhideWhenUsed/>
    <w:rsid w:val="00BF73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livaz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mmangualde.p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c.pt/uid/cea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Vaz</dc:creator>
  <cp:lastModifiedBy>CMM</cp:lastModifiedBy>
  <cp:revision>2</cp:revision>
  <dcterms:created xsi:type="dcterms:W3CDTF">2013-03-18T17:07:00Z</dcterms:created>
  <dcterms:modified xsi:type="dcterms:W3CDTF">2013-03-18T17:07:00Z</dcterms:modified>
</cp:coreProperties>
</file>