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5F58A6" w14:textId="49173D07" w:rsidR="00E37DC6" w:rsidRPr="002A11AE" w:rsidRDefault="00E37DC6" w:rsidP="00E37DC6">
      <w:pPr>
        <w:spacing w:line="360" w:lineRule="auto"/>
        <w:jc w:val="both"/>
        <w:rPr>
          <w:b/>
          <w:lang w:val="en-GB"/>
        </w:rPr>
      </w:pPr>
      <w:r w:rsidRPr="002A11AE">
        <w:rPr>
          <w:b/>
          <w:lang w:val="en-GB"/>
        </w:rPr>
        <w:t xml:space="preserve">Science and Art, </w:t>
      </w:r>
      <w:proofErr w:type="spellStart"/>
      <w:r w:rsidRPr="002A11AE">
        <w:rPr>
          <w:b/>
          <w:lang w:val="en-GB"/>
        </w:rPr>
        <w:t>SciArt</w:t>
      </w:r>
      <w:proofErr w:type="spellEnd"/>
      <w:r w:rsidRPr="002A11AE">
        <w:rPr>
          <w:b/>
          <w:lang w:val="en-GB"/>
        </w:rPr>
        <w:t>: Museums, Laboratories, Scientists and Artists</w:t>
      </w:r>
    </w:p>
    <w:p w14:paraId="6E1C665F" w14:textId="4A156B5E" w:rsidR="00A62A4D" w:rsidRPr="002A11AE" w:rsidRDefault="002A11AE" w:rsidP="00E37DC6">
      <w:pPr>
        <w:spacing w:line="360" w:lineRule="auto"/>
        <w:contextualSpacing/>
        <w:jc w:val="both"/>
        <w:rPr>
          <w:lang w:val="en-GB"/>
        </w:rPr>
      </w:pPr>
      <w:r>
        <w:rPr>
          <w:lang w:val="en-GB"/>
        </w:rPr>
        <w:t>Call for Papers MIDAS – issue 5</w:t>
      </w:r>
    </w:p>
    <w:p w14:paraId="17345185" w14:textId="77777777" w:rsidR="0097301A" w:rsidRPr="002A11AE" w:rsidRDefault="0097301A" w:rsidP="0097301A">
      <w:pPr>
        <w:spacing w:line="360" w:lineRule="auto"/>
        <w:contextualSpacing/>
        <w:jc w:val="both"/>
        <w:rPr>
          <w:lang w:val="en-GB"/>
        </w:rPr>
      </w:pPr>
    </w:p>
    <w:p w14:paraId="3208A64B" w14:textId="0A455DAB" w:rsidR="00A62A4D" w:rsidRPr="002A11AE" w:rsidRDefault="00A62A4D" w:rsidP="0097301A">
      <w:pPr>
        <w:spacing w:line="360" w:lineRule="auto"/>
        <w:contextualSpacing/>
        <w:jc w:val="both"/>
        <w:rPr>
          <w:lang w:val="en-GB"/>
        </w:rPr>
      </w:pPr>
      <w:r w:rsidRPr="002A11AE">
        <w:rPr>
          <w:noProof/>
          <w:lang w:val="en-GB"/>
        </w:rPr>
        <w:drawing>
          <wp:inline distT="0" distB="0" distL="0" distR="0" wp14:anchorId="22272DD5" wp14:editId="03C30957">
            <wp:extent cx="3573352" cy="2679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tallation view, “TURN AND WIDEN”,The 5th Seoul International Media Art Biennale, Seoul. 2008 .jpg"/>
                    <pic:cNvPicPr/>
                  </pic:nvPicPr>
                  <pic:blipFill>
                    <a:blip r:embed="rId6">
                      <a:extLst>
                        <a:ext uri="{28A0092B-C50C-407E-A947-70E740481C1C}">
                          <a14:useLocalDpi xmlns:a14="http://schemas.microsoft.com/office/drawing/2010/main" val="0"/>
                        </a:ext>
                      </a:extLst>
                    </a:blip>
                    <a:stretch>
                      <a:fillRect/>
                    </a:stretch>
                  </pic:blipFill>
                  <pic:spPr>
                    <a:xfrm>
                      <a:off x="0" y="0"/>
                      <a:ext cx="3573870" cy="2680089"/>
                    </a:xfrm>
                    <a:prstGeom prst="rect">
                      <a:avLst/>
                    </a:prstGeom>
                  </pic:spPr>
                </pic:pic>
              </a:graphicData>
            </a:graphic>
          </wp:inline>
        </w:drawing>
      </w:r>
    </w:p>
    <w:p w14:paraId="21640A90" w14:textId="780B0230" w:rsidR="00A62A4D" w:rsidRPr="002A11AE" w:rsidRDefault="00A62A4D" w:rsidP="0097301A">
      <w:pPr>
        <w:spacing w:line="360" w:lineRule="auto"/>
        <w:contextualSpacing/>
        <w:jc w:val="both"/>
        <w:rPr>
          <w:sz w:val="16"/>
          <w:szCs w:val="16"/>
          <w:lang w:val="en-GB"/>
        </w:rPr>
      </w:pPr>
      <w:r w:rsidRPr="002A11AE">
        <w:rPr>
          <w:sz w:val="16"/>
          <w:szCs w:val="16"/>
          <w:lang w:val="en-GB"/>
        </w:rPr>
        <w:t xml:space="preserve">Installation view “Turn and Widen” © </w:t>
      </w:r>
      <w:proofErr w:type="spellStart"/>
      <w:r w:rsidRPr="002A11AE">
        <w:rPr>
          <w:sz w:val="16"/>
          <w:szCs w:val="16"/>
          <w:lang w:val="en-GB"/>
        </w:rPr>
        <w:t>Herwig</w:t>
      </w:r>
      <w:proofErr w:type="spellEnd"/>
      <w:r w:rsidRPr="002A11AE">
        <w:rPr>
          <w:sz w:val="16"/>
          <w:szCs w:val="16"/>
          <w:lang w:val="en-GB"/>
        </w:rPr>
        <w:t xml:space="preserve"> Turk</w:t>
      </w:r>
    </w:p>
    <w:p w14:paraId="15F5F302" w14:textId="77777777" w:rsidR="00A62A4D" w:rsidRPr="002A11AE" w:rsidRDefault="00A62A4D" w:rsidP="0097301A">
      <w:pPr>
        <w:spacing w:line="360" w:lineRule="auto"/>
        <w:contextualSpacing/>
        <w:jc w:val="both"/>
        <w:rPr>
          <w:lang w:val="en-GB"/>
        </w:rPr>
      </w:pPr>
    </w:p>
    <w:p w14:paraId="0621A8F7" w14:textId="71A10BB7" w:rsidR="00E37DC6" w:rsidRPr="002A11AE" w:rsidRDefault="00E37DC6" w:rsidP="00E37DC6">
      <w:pPr>
        <w:spacing w:line="360" w:lineRule="auto"/>
        <w:contextualSpacing/>
        <w:jc w:val="both"/>
        <w:rPr>
          <w:lang w:val="en-GB"/>
        </w:rPr>
      </w:pPr>
      <w:r w:rsidRPr="002A11AE">
        <w:rPr>
          <w:lang w:val="en-GB"/>
        </w:rPr>
        <w:t>MIDAS – Museum Interdiscipli</w:t>
      </w:r>
      <w:r w:rsidR="007A66AA">
        <w:rPr>
          <w:lang w:val="en-GB"/>
        </w:rPr>
        <w:t xml:space="preserve">nary Studies is launching a </w:t>
      </w:r>
      <w:r w:rsidRPr="002A11AE">
        <w:rPr>
          <w:lang w:val="en-GB"/>
        </w:rPr>
        <w:t>call for papers for issue 5</w:t>
      </w:r>
      <w:r w:rsidR="00450377" w:rsidRPr="002A11AE">
        <w:rPr>
          <w:lang w:val="en-GB"/>
        </w:rPr>
        <w:t xml:space="preserve"> for publication in Spring 2015</w:t>
      </w:r>
      <w:r w:rsidRPr="002A11AE">
        <w:rPr>
          <w:lang w:val="en-GB"/>
        </w:rPr>
        <w:t xml:space="preserve">. This issue </w:t>
      </w:r>
      <w:r w:rsidR="008F3835">
        <w:rPr>
          <w:lang w:val="en-GB"/>
        </w:rPr>
        <w:t>will include</w:t>
      </w:r>
      <w:bookmarkStart w:id="0" w:name="_GoBack"/>
      <w:bookmarkEnd w:id="0"/>
      <w:r w:rsidRPr="002A11AE">
        <w:rPr>
          <w:lang w:val="en-GB"/>
        </w:rPr>
        <w:t xml:space="preserve"> a thematic dossier under the theme “Science and Art, </w:t>
      </w:r>
      <w:proofErr w:type="spellStart"/>
      <w:r w:rsidRPr="002A11AE">
        <w:rPr>
          <w:lang w:val="en-GB"/>
        </w:rPr>
        <w:t>SciArt</w:t>
      </w:r>
      <w:proofErr w:type="spellEnd"/>
      <w:r w:rsidRPr="002A11AE">
        <w:rPr>
          <w:lang w:val="en-GB"/>
        </w:rPr>
        <w:t xml:space="preserve">: Museums, Laboratories, Scientists and Artists” with Marta </w:t>
      </w:r>
      <w:proofErr w:type="spellStart"/>
      <w:r w:rsidRPr="002A11AE">
        <w:rPr>
          <w:lang w:val="en-GB"/>
        </w:rPr>
        <w:t>Agostinho</w:t>
      </w:r>
      <w:proofErr w:type="spellEnd"/>
      <w:r w:rsidRPr="002A11AE">
        <w:rPr>
          <w:lang w:val="en-GB"/>
        </w:rPr>
        <w:t xml:space="preserve">, Pedro </w:t>
      </w:r>
      <w:proofErr w:type="spellStart"/>
      <w:r w:rsidRPr="002A11AE">
        <w:rPr>
          <w:lang w:val="en-GB"/>
        </w:rPr>
        <w:t>Casaleiro</w:t>
      </w:r>
      <w:proofErr w:type="spellEnd"/>
      <w:r w:rsidRPr="002A11AE">
        <w:rPr>
          <w:lang w:val="en-GB"/>
        </w:rPr>
        <w:t xml:space="preserve"> and </w:t>
      </w:r>
      <w:proofErr w:type="spellStart"/>
      <w:r w:rsidRPr="002A11AE">
        <w:rPr>
          <w:lang w:val="en-GB"/>
        </w:rPr>
        <w:t>Herwig</w:t>
      </w:r>
      <w:proofErr w:type="spellEnd"/>
      <w:r w:rsidRPr="002A11AE">
        <w:rPr>
          <w:lang w:val="en-GB"/>
        </w:rPr>
        <w:t xml:space="preserve"> Turk</w:t>
      </w:r>
      <w:r w:rsidR="00450377" w:rsidRPr="002A11AE">
        <w:rPr>
          <w:lang w:val="en-GB"/>
        </w:rPr>
        <w:t xml:space="preserve"> </w:t>
      </w:r>
      <w:r w:rsidRPr="002A11AE">
        <w:rPr>
          <w:lang w:val="en-GB"/>
        </w:rPr>
        <w:t xml:space="preserve">as guest editors. </w:t>
      </w:r>
    </w:p>
    <w:p w14:paraId="4EA3304F" w14:textId="3D28E975" w:rsidR="00E37DC6" w:rsidRPr="002A11AE" w:rsidRDefault="00E37DC6" w:rsidP="00E37DC6">
      <w:pPr>
        <w:spacing w:line="360" w:lineRule="auto"/>
        <w:contextualSpacing/>
        <w:jc w:val="both"/>
        <w:rPr>
          <w:lang w:val="en-GB"/>
        </w:rPr>
      </w:pPr>
    </w:p>
    <w:p w14:paraId="2947AB41" w14:textId="1778FAAB" w:rsidR="002A11AE" w:rsidRPr="002A11AE" w:rsidRDefault="00E37DC6" w:rsidP="002A11AE">
      <w:pPr>
        <w:spacing w:line="360" w:lineRule="auto"/>
        <w:contextualSpacing/>
        <w:jc w:val="both"/>
        <w:rPr>
          <w:lang w:val="en-GB"/>
        </w:rPr>
      </w:pPr>
      <w:r w:rsidRPr="002A11AE">
        <w:rPr>
          <w:lang w:val="en-GB"/>
        </w:rPr>
        <w:t xml:space="preserve">All accepted articles </w:t>
      </w:r>
      <w:proofErr w:type="gramStart"/>
      <w:r w:rsidRPr="002A11AE">
        <w:rPr>
          <w:lang w:val="en-GB"/>
        </w:rPr>
        <w:t>will</w:t>
      </w:r>
      <w:proofErr w:type="gramEnd"/>
      <w:r w:rsidRPr="002A11AE">
        <w:rPr>
          <w:lang w:val="en-GB"/>
        </w:rPr>
        <w:t xml:space="preserve"> undergo a double peer-review. </w:t>
      </w:r>
      <w:r w:rsidR="00450377" w:rsidRPr="002A11AE">
        <w:rPr>
          <w:lang w:val="en-GB"/>
        </w:rPr>
        <w:t>Articles should not exceed 6 000 words (without bibliography) or ca. 40 000 characters (with spaces). It must follow the classical structure of an academic paper. Articles should include abstract, keywords and the biography of the author(s).</w:t>
      </w:r>
      <w:r w:rsidR="002A11AE">
        <w:rPr>
          <w:lang w:val="en-GB"/>
        </w:rPr>
        <w:t xml:space="preserve"> </w:t>
      </w:r>
      <w:r w:rsidR="002A11AE" w:rsidRPr="002A11AE">
        <w:rPr>
          <w:lang w:val="en-GB"/>
        </w:rPr>
        <w:t xml:space="preserve">More information at: </w:t>
      </w:r>
      <w:hyperlink r:id="rId7" w:history="1">
        <w:r w:rsidR="002A11AE" w:rsidRPr="009A5DEA">
          <w:rPr>
            <w:rStyle w:val="Hyperlink"/>
            <w:lang w:val="en-GB"/>
          </w:rPr>
          <w:t>http://</w:t>
        </w:r>
        <w:proofErr w:type="spellStart"/>
        <w:r w:rsidR="002A11AE" w:rsidRPr="009A5DEA">
          <w:rPr>
            <w:rStyle w:val="Hyperlink"/>
            <w:lang w:val="en-GB"/>
          </w:rPr>
          <w:t>midas.revues.org</w:t>
        </w:r>
        <w:proofErr w:type="spellEnd"/>
        <w:r w:rsidR="002A11AE" w:rsidRPr="009A5DEA">
          <w:rPr>
            <w:rStyle w:val="Hyperlink"/>
            <w:lang w:val="en-GB"/>
          </w:rPr>
          <w:t>/</w:t>
        </w:r>
        <w:proofErr w:type="spellStart"/>
        <w:r w:rsidR="002A11AE" w:rsidRPr="009A5DEA">
          <w:rPr>
            <w:rStyle w:val="Hyperlink"/>
            <w:lang w:val="en-GB"/>
          </w:rPr>
          <w:t>390?</w:t>
        </w:r>
        <w:proofErr w:type="gramStart"/>
        <w:r w:rsidR="002A11AE" w:rsidRPr="009A5DEA">
          <w:rPr>
            <w:rStyle w:val="Hyperlink"/>
            <w:lang w:val="en-GB"/>
          </w:rPr>
          <w:t>lang</w:t>
        </w:r>
        <w:proofErr w:type="spellEnd"/>
        <w:proofErr w:type="gramEnd"/>
        <w:r w:rsidR="002A11AE" w:rsidRPr="009A5DEA">
          <w:rPr>
            <w:rStyle w:val="Hyperlink"/>
            <w:lang w:val="en-GB"/>
          </w:rPr>
          <w:t>=en</w:t>
        </w:r>
      </w:hyperlink>
      <w:r w:rsidR="002A11AE">
        <w:rPr>
          <w:lang w:val="en-GB"/>
        </w:rPr>
        <w:t xml:space="preserve"> </w:t>
      </w:r>
    </w:p>
    <w:p w14:paraId="71D1A788" w14:textId="77777777" w:rsidR="00450377" w:rsidRPr="002A11AE" w:rsidRDefault="00450377" w:rsidP="00E37DC6">
      <w:pPr>
        <w:spacing w:line="360" w:lineRule="auto"/>
        <w:contextualSpacing/>
        <w:jc w:val="both"/>
        <w:rPr>
          <w:lang w:val="en-GB"/>
        </w:rPr>
      </w:pPr>
    </w:p>
    <w:p w14:paraId="03915675" w14:textId="3E236C69" w:rsidR="00450377" w:rsidRPr="002A11AE" w:rsidRDefault="00450377" w:rsidP="00E37DC6">
      <w:pPr>
        <w:spacing w:line="360" w:lineRule="auto"/>
        <w:contextualSpacing/>
        <w:jc w:val="both"/>
        <w:rPr>
          <w:lang w:val="en-GB"/>
        </w:rPr>
      </w:pPr>
      <w:r w:rsidRPr="002A11AE">
        <w:rPr>
          <w:lang w:val="en-GB"/>
        </w:rPr>
        <w:t xml:space="preserve">Deadline: </w:t>
      </w:r>
      <w:r w:rsidRPr="002A11AE">
        <w:rPr>
          <w:b/>
          <w:lang w:val="en-GB"/>
        </w:rPr>
        <w:t>October 3</w:t>
      </w:r>
      <w:r w:rsidRPr="002A11AE">
        <w:rPr>
          <w:lang w:val="en-GB"/>
        </w:rPr>
        <w:t xml:space="preserve">1, 2014. </w:t>
      </w:r>
      <w:r w:rsidR="00E37DC6" w:rsidRPr="002A11AE">
        <w:rPr>
          <w:lang w:val="en-GB"/>
        </w:rPr>
        <w:t xml:space="preserve">Send your text to: </w:t>
      </w:r>
      <w:hyperlink r:id="rId8" w:history="1">
        <w:proofErr w:type="spellStart"/>
        <w:r w:rsidRPr="002A11AE">
          <w:rPr>
            <w:rStyle w:val="Hyperlink"/>
            <w:lang w:val="en-GB"/>
          </w:rPr>
          <w:t>revistamidas@gmail.com</w:t>
        </w:r>
        <w:proofErr w:type="spellEnd"/>
      </w:hyperlink>
      <w:r w:rsidR="00E37DC6" w:rsidRPr="002A11AE">
        <w:rPr>
          <w:lang w:val="en-GB"/>
        </w:rPr>
        <w:t xml:space="preserve"> </w:t>
      </w:r>
    </w:p>
    <w:p w14:paraId="57F1A1A8" w14:textId="77777777" w:rsidR="0097301A" w:rsidRPr="002A11AE" w:rsidRDefault="0097301A" w:rsidP="0097301A">
      <w:pPr>
        <w:spacing w:line="360" w:lineRule="auto"/>
        <w:contextualSpacing/>
        <w:jc w:val="both"/>
        <w:rPr>
          <w:lang w:val="en-GB"/>
        </w:rPr>
      </w:pPr>
    </w:p>
    <w:p w14:paraId="7D32E554" w14:textId="77777777" w:rsidR="00E37DC6" w:rsidRPr="002A11AE" w:rsidRDefault="00E37DC6" w:rsidP="00E37DC6">
      <w:pPr>
        <w:spacing w:line="360" w:lineRule="auto"/>
        <w:jc w:val="both"/>
        <w:rPr>
          <w:b/>
          <w:lang w:val="en-GB"/>
        </w:rPr>
      </w:pPr>
      <w:r w:rsidRPr="002A11AE">
        <w:rPr>
          <w:b/>
          <w:lang w:val="en-GB"/>
        </w:rPr>
        <w:t xml:space="preserve">Science and Art, </w:t>
      </w:r>
      <w:proofErr w:type="spellStart"/>
      <w:r w:rsidRPr="002A11AE">
        <w:rPr>
          <w:b/>
          <w:lang w:val="en-GB"/>
        </w:rPr>
        <w:t>SciArt</w:t>
      </w:r>
      <w:proofErr w:type="spellEnd"/>
      <w:r w:rsidRPr="002A11AE">
        <w:rPr>
          <w:b/>
          <w:lang w:val="en-GB"/>
        </w:rPr>
        <w:t>: Museums, Laboratories, Scientists and Artists</w:t>
      </w:r>
    </w:p>
    <w:p w14:paraId="2494D116" w14:textId="77777777" w:rsidR="00E37DC6" w:rsidRPr="002A11AE" w:rsidRDefault="00E37DC6" w:rsidP="00E37DC6">
      <w:pPr>
        <w:spacing w:line="360" w:lineRule="auto"/>
        <w:jc w:val="both"/>
        <w:rPr>
          <w:lang w:val="en-GB"/>
        </w:rPr>
      </w:pPr>
      <w:r w:rsidRPr="002A11AE">
        <w:rPr>
          <w:lang w:val="en-GB"/>
        </w:rPr>
        <w:t xml:space="preserve">The partnership between scientists and artists in a project to produce a work of art that may communicate science is called </w:t>
      </w:r>
      <w:proofErr w:type="spellStart"/>
      <w:r w:rsidRPr="002A11AE">
        <w:rPr>
          <w:lang w:val="en-GB"/>
        </w:rPr>
        <w:t>SciART</w:t>
      </w:r>
      <w:proofErr w:type="spellEnd"/>
      <w:r w:rsidRPr="002A11AE">
        <w:rPr>
          <w:lang w:val="en-GB"/>
        </w:rPr>
        <w:t xml:space="preserve">. "The meeting between two forms of [production] of knowledge, by the humanities more related to qualitative research, and by science more linked to quantitative research, seeks to reconcile opposing views, leading to transcend their </w:t>
      </w:r>
      <w:r w:rsidRPr="002A11AE">
        <w:rPr>
          <w:lang w:val="en-GB"/>
        </w:rPr>
        <w:lastRenderedPageBreak/>
        <w:t>differences, from which results in a mutual enrichment." One could say that it creates a new dimension, framed on a basis of co-production.</w:t>
      </w:r>
    </w:p>
    <w:p w14:paraId="7C25FF59" w14:textId="77777777" w:rsidR="00E37DC6" w:rsidRPr="002A11AE" w:rsidRDefault="00E37DC6" w:rsidP="00E37DC6">
      <w:pPr>
        <w:spacing w:line="360" w:lineRule="auto"/>
        <w:jc w:val="both"/>
        <w:rPr>
          <w:lang w:val="en-GB"/>
        </w:rPr>
      </w:pPr>
      <w:r w:rsidRPr="002A11AE">
        <w:rPr>
          <w:lang w:val="en-GB"/>
        </w:rPr>
        <w:t xml:space="preserve">After a phase when art was limited to a representation of science, in a relationship, which despite critical and poetic was essentially based on the form, we switched to the fusion of science and art. Are we dealing with artists who become scientists using scientific knowledge as a creation media, or before scientists who become artists while creating </w:t>
      </w:r>
      <w:proofErr w:type="gramStart"/>
      <w:r w:rsidRPr="002A11AE">
        <w:rPr>
          <w:lang w:val="en-GB"/>
        </w:rPr>
        <w:t>art using</w:t>
      </w:r>
      <w:proofErr w:type="gramEnd"/>
      <w:r w:rsidRPr="002A11AE">
        <w:rPr>
          <w:lang w:val="en-GB"/>
        </w:rPr>
        <w:t xml:space="preserve"> science? This collaboration involves sharing and often the need for facilitation and mediation.</w:t>
      </w:r>
    </w:p>
    <w:p w14:paraId="58C1E8AD" w14:textId="77777777" w:rsidR="00E37DC6" w:rsidRPr="002A11AE" w:rsidRDefault="00E37DC6" w:rsidP="00E37DC6">
      <w:pPr>
        <w:spacing w:line="360" w:lineRule="auto"/>
        <w:jc w:val="both"/>
        <w:rPr>
          <w:lang w:val="en-GB"/>
        </w:rPr>
      </w:pPr>
      <w:r w:rsidRPr="002A11AE">
        <w:rPr>
          <w:lang w:val="en-GB"/>
        </w:rPr>
        <w:t xml:space="preserve">With this challenge we aim at the production of articles that cast a critical eye on the creative path of the interaction of science with art to create a media as a co-production process. </w:t>
      </w:r>
    </w:p>
    <w:p w14:paraId="22080BB1" w14:textId="77777777" w:rsidR="00E37DC6" w:rsidRPr="002A11AE" w:rsidRDefault="00E37DC6" w:rsidP="00E37DC6">
      <w:pPr>
        <w:spacing w:line="360" w:lineRule="auto"/>
        <w:jc w:val="both"/>
        <w:rPr>
          <w:b/>
          <w:lang w:val="en-GB"/>
        </w:rPr>
      </w:pPr>
      <w:r w:rsidRPr="002A11AE">
        <w:rPr>
          <w:b/>
          <w:lang w:val="en-GB"/>
        </w:rPr>
        <w:t>Themes</w:t>
      </w:r>
    </w:p>
    <w:p w14:paraId="29B54CC9" w14:textId="77777777" w:rsidR="00E37DC6" w:rsidRPr="002A11AE" w:rsidRDefault="00E37DC6" w:rsidP="00E37DC6">
      <w:pPr>
        <w:spacing w:line="360" w:lineRule="auto"/>
        <w:jc w:val="both"/>
        <w:rPr>
          <w:lang w:val="en-GB"/>
        </w:rPr>
      </w:pPr>
      <w:r w:rsidRPr="002A11AE">
        <w:rPr>
          <w:lang w:val="en-GB"/>
        </w:rPr>
        <w:t>We highlight three preferred approaches for analysis:</w:t>
      </w:r>
    </w:p>
    <w:p w14:paraId="2B4F7970" w14:textId="77777777" w:rsidR="00E37DC6" w:rsidRPr="002A11AE" w:rsidRDefault="00E37DC6" w:rsidP="00E37DC6">
      <w:pPr>
        <w:pStyle w:val="ListParagraph"/>
        <w:numPr>
          <w:ilvl w:val="0"/>
          <w:numId w:val="1"/>
        </w:numPr>
        <w:spacing w:line="360" w:lineRule="auto"/>
        <w:jc w:val="both"/>
        <w:rPr>
          <w:lang w:val="en-GB"/>
        </w:rPr>
      </w:pPr>
      <w:r w:rsidRPr="002A11AE">
        <w:rPr>
          <w:lang w:val="en-GB"/>
        </w:rPr>
        <w:t xml:space="preserve"> </w:t>
      </w:r>
      <w:proofErr w:type="gramStart"/>
      <w:r w:rsidRPr="002A11AE">
        <w:rPr>
          <w:lang w:val="en-GB"/>
        </w:rPr>
        <w:t>the</w:t>
      </w:r>
      <w:proofErr w:type="gramEnd"/>
      <w:r w:rsidRPr="002A11AE">
        <w:rPr>
          <w:lang w:val="en-GB"/>
        </w:rPr>
        <w:t xml:space="preserve"> working relationships between artists, scientists and mediators of science in the process of artistic creation;</w:t>
      </w:r>
    </w:p>
    <w:p w14:paraId="22F27CEE" w14:textId="77777777" w:rsidR="00E37DC6" w:rsidRPr="002A11AE" w:rsidRDefault="00E37DC6" w:rsidP="00E37DC6">
      <w:pPr>
        <w:pStyle w:val="ListParagraph"/>
        <w:numPr>
          <w:ilvl w:val="0"/>
          <w:numId w:val="1"/>
        </w:numPr>
        <w:spacing w:line="360" w:lineRule="auto"/>
        <w:jc w:val="both"/>
        <w:rPr>
          <w:lang w:val="en-GB"/>
        </w:rPr>
      </w:pPr>
      <w:proofErr w:type="gramStart"/>
      <w:r w:rsidRPr="002A11AE">
        <w:rPr>
          <w:lang w:val="en-GB"/>
        </w:rPr>
        <w:t>the</w:t>
      </w:r>
      <w:proofErr w:type="gramEnd"/>
      <w:r w:rsidRPr="002A11AE">
        <w:rPr>
          <w:lang w:val="en-GB"/>
        </w:rPr>
        <w:t xml:space="preserve"> museum, the gallery of science and art, the centre for research, the laboratory as venues where the works find their specific place and significance;</w:t>
      </w:r>
    </w:p>
    <w:p w14:paraId="4BAF75A0" w14:textId="77777777" w:rsidR="00E37DC6" w:rsidRPr="002A11AE" w:rsidRDefault="00E37DC6" w:rsidP="00E37DC6">
      <w:pPr>
        <w:pStyle w:val="ListParagraph"/>
        <w:numPr>
          <w:ilvl w:val="0"/>
          <w:numId w:val="1"/>
        </w:numPr>
        <w:spacing w:line="360" w:lineRule="auto"/>
        <w:jc w:val="both"/>
        <w:rPr>
          <w:lang w:val="en-GB"/>
        </w:rPr>
      </w:pPr>
      <w:proofErr w:type="gramStart"/>
      <w:r w:rsidRPr="002A11AE">
        <w:rPr>
          <w:lang w:val="en-GB"/>
        </w:rPr>
        <w:t>the</w:t>
      </w:r>
      <w:proofErr w:type="gramEnd"/>
      <w:r w:rsidRPr="002A11AE">
        <w:rPr>
          <w:lang w:val="en-GB"/>
        </w:rPr>
        <w:t xml:space="preserve"> significance of these works in the museum context of science communication.</w:t>
      </w:r>
    </w:p>
    <w:p w14:paraId="254059B0" w14:textId="58B455A9" w:rsidR="00E37DC6" w:rsidRPr="002A11AE" w:rsidRDefault="0070554C" w:rsidP="00E37DC6">
      <w:pPr>
        <w:spacing w:line="360" w:lineRule="auto"/>
        <w:jc w:val="both"/>
        <w:rPr>
          <w:b/>
          <w:lang w:val="en-GB"/>
        </w:rPr>
      </w:pPr>
      <w:r w:rsidRPr="0070554C">
        <w:rPr>
          <w:b/>
          <w:lang w:val="en-GB"/>
        </w:rPr>
        <w:t>Brief CVs of guest editors:</w:t>
      </w:r>
    </w:p>
    <w:p w14:paraId="30BD7142" w14:textId="77777777" w:rsidR="00E37DC6" w:rsidRPr="002A11AE" w:rsidRDefault="00E37DC6" w:rsidP="00E37DC6">
      <w:pPr>
        <w:spacing w:beforeLines="60" w:before="144" w:afterLines="60" w:after="144" w:line="360" w:lineRule="auto"/>
        <w:jc w:val="both"/>
        <w:rPr>
          <w:rFonts w:eastAsia="Calibri"/>
          <w:lang w:val="en-GB"/>
        </w:rPr>
      </w:pPr>
      <w:r w:rsidRPr="002A11AE">
        <w:rPr>
          <w:rFonts w:eastAsia="Calibri"/>
          <w:b/>
          <w:bCs/>
          <w:lang w:val="en-GB"/>
        </w:rPr>
        <w:t xml:space="preserve">Marta </w:t>
      </w:r>
      <w:proofErr w:type="spellStart"/>
      <w:r w:rsidRPr="002A11AE">
        <w:rPr>
          <w:rFonts w:eastAsia="Calibri"/>
          <w:b/>
          <w:bCs/>
          <w:lang w:val="en-GB"/>
        </w:rPr>
        <w:t>Agostinho</w:t>
      </w:r>
      <w:proofErr w:type="spellEnd"/>
      <w:r w:rsidRPr="002A11AE">
        <w:rPr>
          <w:rFonts w:eastAsia="Calibri"/>
          <w:b/>
          <w:bCs/>
          <w:lang w:val="en-GB"/>
        </w:rPr>
        <w:t xml:space="preserve"> </w:t>
      </w:r>
      <w:r w:rsidRPr="002A11AE">
        <w:rPr>
          <w:rFonts w:eastAsia="Calibri"/>
          <w:bCs/>
          <w:lang w:val="en-GB"/>
        </w:rPr>
        <w:t xml:space="preserve">is a science communicator. She has expertise in coordinating national and international projects of outreach, public dialogue with science, </w:t>
      </w:r>
      <w:proofErr w:type="spellStart"/>
      <w:r w:rsidRPr="002A11AE">
        <w:rPr>
          <w:rFonts w:eastAsia="Calibri"/>
          <w:bCs/>
          <w:lang w:val="en-GB"/>
        </w:rPr>
        <w:t>SciArt</w:t>
      </w:r>
      <w:proofErr w:type="spellEnd"/>
      <w:r w:rsidRPr="002A11AE">
        <w:rPr>
          <w:rFonts w:eastAsia="Calibri"/>
          <w:bCs/>
          <w:lang w:val="en-GB"/>
        </w:rPr>
        <w:t>, strategic communication and research management. Marta has a PhD in Biomedical Sciences (</w:t>
      </w:r>
      <w:proofErr w:type="spellStart"/>
      <w:r w:rsidRPr="002A11AE">
        <w:rPr>
          <w:rFonts w:eastAsia="Calibri"/>
          <w:bCs/>
          <w:lang w:val="en-GB"/>
        </w:rPr>
        <w:t>Universidade</w:t>
      </w:r>
      <w:proofErr w:type="spellEnd"/>
      <w:r w:rsidRPr="002A11AE">
        <w:rPr>
          <w:rFonts w:eastAsia="Calibri"/>
          <w:bCs/>
          <w:lang w:val="en-GB"/>
        </w:rPr>
        <w:t xml:space="preserve"> de </w:t>
      </w:r>
      <w:proofErr w:type="spellStart"/>
      <w:r w:rsidRPr="002A11AE">
        <w:rPr>
          <w:rFonts w:eastAsia="Calibri"/>
          <w:bCs/>
          <w:lang w:val="en-GB"/>
        </w:rPr>
        <w:t>Lisboa</w:t>
      </w:r>
      <w:proofErr w:type="spellEnd"/>
      <w:r w:rsidRPr="002A11AE">
        <w:rPr>
          <w:rFonts w:eastAsia="Calibri"/>
          <w:bCs/>
          <w:lang w:val="en-GB"/>
        </w:rPr>
        <w:t xml:space="preserve">, Portugal) and a post graduation in Science Communication (Open University, UK). She has been involved in the creation of the Communications and Advanced Training Unit of </w:t>
      </w:r>
      <w:proofErr w:type="spellStart"/>
      <w:r w:rsidRPr="002A11AE">
        <w:rPr>
          <w:rFonts w:ascii="Calibri" w:eastAsia="Calibri" w:hAnsi="Calibri"/>
          <w:lang w:val="en-GB"/>
        </w:rPr>
        <w:t>Instituto</w:t>
      </w:r>
      <w:proofErr w:type="spellEnd"/>
      <w:r w:rsidRPr="002A11AE">
        <w:rPr>
          <w:rFonts w:ascii="Calibri" w:eastAsia="Calibri" w:hAnsi="Calibri"/>
          <w:lang w:val="en-GB"/>
        </w:rPr>
        <w:t xml:space="preserve"> de </w:t>
      </w:r>
      <w:proofErr w:type="spellStart"/>
      <w:r w:rsidRPr="002A11AE">
        <w:rPr>
          <w:rFonts w:ascii="Calibri" w:eastAsia="Calibri" w:hAnsi="Calibri"/>
          <w:lang w:val="en-GB"/>
        </w:rPr>
        <w:t>Medicina</w:t>
      </w:r>
      <w:proofErr w:type="spellEnd"/>
      <w:r w:rsidRPr="002A11AE">
        <w:rPr>
          <w:rFonts w:ascii="Calibri" w:eastAsia="Calibri" w:hAnsi="Calibri"/>
          <w:lang w:val="en-GB"/>
        </w:rPr>
        <w:t xml:space="preserve"> Molecular (</w:t>
      </w:r>
      <w:proofErr w:type="spellStart"/>
      <w:r w:rsidRPr="002A11AE">
        <w:rPr>
          <w:rFonts w:ascii="Calibri" w:eastAsia="Calibri" w:hAnsi="Calibri"/>
          <w:lang w:val="en-GB"/>
        </w:rPr>
        <w:t>IMM</w:t>
      </w:r>
      <w:proofErr w:type="spellEnd"/>
      <w:r w:rsidRPr="002A11AE">
        <w:rPr>
          <w:rFonts w:ascii="Calibri" w:eastAsia="Calibri" w:hAnsi="Calibri"/>
          <w:lang w:val="en-GB"/>
        </w:rPr>
        <w:t xml:space="preserve">) in Lisbon, acting as Unit Director and leading the Science In Society and Strategic Communication programmes (2007-2012). Currently at the coordination of a wide European consortia and teacher of advanced training modules in </w:t>
      </w:r>
      <w:proofErr w:type="spellStart"/>
      <w:r w:rsidRPr="002A11AE">
        <w:rPr>
          <w:rFonts w:eastAsia="Calibri"/>
          <w:lang w:val="en-GB"/>
        </w:rPr>
        <w:t>Faculdade</w:t>
      </w:r>
      <w:proofErr w:type="spellEnd"/>
      <w:r w:rsidRPr="002A11AE">
        <w:rPr>
          <w:rFonts w:eastAsia="Calibri"/>
          <w:lang w:val="en-GB"/>
        </w:rPr>
        <w:t xml:space="preserve"> de </w:t>
      </w:r>
      <w:proofErr w:type="spellStart"/>
      <w:r w:rsidRPr="002A11AE">
        <w:rPr>
          <w:rFonts w:eastAsia="Calibri"/>
          <w:lang w:val="en-GB"/>
        </w:rPr>
        <w:t>Ciências</w:t>
      </w:r>
      <w:proofErr w:type="spellEnd"/>
      <w:r w:rsidRPr="002A11AE">
        <w:rPr>
          <w:rFonts w:eastAsia="Calibri"/>
          <w:lang w:val="en-GB"/>
        </w:rPr>
        <w:t xml:space="preserve"> </w:t>
      </w:r>
      <w:proofErr w:type="spellStart"/>
      <w:r w:rsidRPr="002A11AE">
        <w:rPr>
          <w:rFonts w:eastAsia="Calibri"/>
          <w:lang w:val="en-GB"/>
        </w:rPr>
        <w:t>Médicas</w:t>
      </w:r>
      <w:proofErr w:type="spellEnd"/>
      <w:r w:rsidRPr="002A11AE">
        <w:rPr>
          <w:rFonts w:eastAsia="Calibri"/>
          <w:lang w:val="en-GB"/>
        </w:rPr>
        <w:t xml:space="preserve">, </w:t>
      </w:r>
      <w:proofErr w:type="spellStart"/>
      <w:r w:rsidRPr="002A11AE">
        <w:rPr>
          <w:rFonts w:eastAsia="Calibri"/>
          <w:lang w:val="en-GB"/>
        </w:rPr>
        <w:t>Universidade</w:t>
      </w:r>
      <w:proofErr w:type="spellEnd"/>
      <w:r w:rsidRPr="002A11AE">
        <w:rPr>
          <w:rFonts w:eastAsia="Calibri"/>
          <w:lang w:val="en-GB"/>
        </w:rPr>
        <w:t xml:space="preserve"> Nova de </w:t>
      </w:r>
      <w:proofErr w:type="spellStart"/>
      <w:r w:rsidRPr="002A11AE">
        <w:rPr>
          <w:rFonts w:eastAsia="Calibri"/>
          <w:lang w:val="en-GB"/>
        </w:rPr>
        <w:t>Lisboa</w:t>
      </w:r>
      <w:proofErr w:type="spellEnd"/>
      <w:r w:rsidRPr="002A11AE">
        <w:rPr>
          <w:rFonts w:eastAsia="Calibri"/>
          <w:lang w:val="en-GB"/>
        </w:rPr>
        <w:t xml:space="preserve">, Marta </w:t>
      </w:r>
      <w:proofErr w:type="spellStart"/>
      <w:r w:rsidRPr="002A11AE">
        <w:rPr>
          <w:rFonts w:eastAsia="Calibri"/>
          <w:lang w:val="en-GB"/>
        </w:rPr>
        <w:t>Agostinho</w:t>
      </w:r>
      <w:proofErr w:type="spellEnd"/>
      <w:r w:rsidRPr="002A11AE">
        <w:rPr>
          <w:rFonts w:eastAsia="Calibri"/>
          <w:lang w:val="en-GB"/>
        </w:rPr>
        <w:t xml:space="preserve"> is also expert evaluator for the European Commission (</w:t>
      </w:r>
      <w:proofErr w:type="spellStart"/>
      <w:r w:rsidRPr="002A11AE">
        <w:rPr>
          <w:rFonts w:eastAsia="Calibri"/>
          <w:lang w:val="en-GB"/>
        </w:rPr>
        <w:t>FP7</w:t>
      </w:r>
      <w:proofErr w:type="spellEnd"/>
      <w:r w:rsidRPr="002A11AE">
        <w:rPr>
          <w:rFonts w:eastAsia="Calibri"/>
          <w:lang w:val="en-GB"/>
        </w:rPr>
        <w:t xml:space="preserve">; </w:t>
      </w:r>
      <w:proofErr w:type="spellStart"/>
      <w:r w:rsidRPr="002A11AE">
        <w:rPr>
          <w:rFonts w:eastAsia="Calibri"/>
          <w:lang w:val="en-GB"/>
        </w:rPr>
        <w:t>H2020</w:t>
      </w:r>
      <w:proofErr w:type="spellEnd"/>
      <w:r w:rsidRPr="002A11AE">
        <w:rPr>
          <w:rFonts w:eastAsia="Calibri"/>
          <w:lang w:val="en-GB"/>
        </w:rPr>
        <w:t xml:space="preserve">). Marta got involved with </w:t>
      </w:r>
      <w:proofErr w:type="spellStart"/>
      <w:r w:rsidRPr="002A11AE">
        <w:rPr>
          <w:rFonts w:eastAsia="Calibri"/>
          <w:lang w:val="en-GB"/>
        </w:rPr>
        <w:t>SciArt</w:t>
      </w:r>
      <w:proofErr w:type="spellEnd"/>
      <w:r w:rsidRPr="002A11AE">
        <w:rPr>
          <w:rFonts w:eastAsia="Calibri"/>
          <w:lang w:val="en-GB"/>
        </w:rPr>
        <w:t xml:space="preserve"> at </w:t>
      </w:r>
      <w:proofErr w:type="spellStart"/>
      <w:r w:rsidRPr="002A11AE">
        <w:rPr>
          <w:rFonts w:eastAsia="Calibri"/>
          <w:lang w:val="en-GB"/>
        </w:rPr>
        <w:t>IMM</w:t>
      </w:r>
      <w:proofErr w:type="spellEnd"/>
      <w:r w:rsidRPr="002A11AE">
        <w:rPr>
          <w:rFonts w:eastAsia="Calibri"/>
          <w:lang w:val="en-GB"/>
        </w:rPr>
        <w:t xml:space="preserve"> as tutor of an artistic residency and has not stopped since then, having collaborated with the artist </w:t>
      </w:r>
      <w:proofErr w:type="spellStart"/>
      <w:r w:rsidRPr="002A11AE">
        <w:rPr>
          <w:rFonts w:eastAsia="Calibri"/>
          <w:lang w:val="en-GB"/>
        </w:rPr>
        <w:t>Herwig</w:t>
      </w:r>
      <w:proofErr w:type="spellEnd"/>
      <w:r w:rsidRPr="002A11AE">
        <w:rPr>
          <w:rFonts w:eastAsia="Calibri"/>
          <w:lang w:val="en-GB"/>
        </w:rPr>
        <w:t xml:space="preserve"> Turk in projects such as “The conversation that never took place”, “Tacit Knowledge #1/2” and “Hands-on”.</w:t>
      </w:r>
    </w:p>
    <w:p w14:paraId="6EAEACEB" w14:textId="77777777" w:rsidR="00E37DC6" w:rsidRPr="002A11AE" w:rsidRDefault="00E37DC6" w:rsidP="00E37DC6">
      <w:pPr>
        <w:spacing w:line="360" w:lineRule="auto"/>
        <w:jc w:val="both"/>
        <w:rPr>
          <w:lang w:val="en-GB"/>
        </w:rPr>
      </w:pPr>
      <w:proofErr w:type="spellStart"/>
      <w:r w:rsidRPr="002A11AE">
        <w:rPr>
          <w:b/>
          <w:lang w:val="en-GB"/>
        </w:rPr>
        <w:lastRenderedPageBreak/>
        <w:t>Herwig</w:t>
      </w:r>
      <w:proofErr w:type="spellEnd"/>
      <w:r w:rsidRPr="002A11AE">
        <w:rPr>
          <w:b/>
          <w:lang w:val="en-GB"/>
        </w:rPr>
        <w:t xml:space="preserve"> Turk</w:t>
      </w:r>
      <w:r w:rsidRPr="002A11AE">
        <w:rPr>
          <w:lang w:val="en-GB"/>
        </w:rPr>
        <w:t xml:space="preserve"> is a </w:t>
      </w:r>
      <w:proofErr w:type="spellStart"/>
      <w:r w:rsidRPr="002A11AE">
        <w:rPr>
          <w:lang w:val="en-GB"/>
        </w:rPr>
        <w:t>SciArt</w:t>
      </w:r>
      <w:proofErr w:type="spellEnd"/>
      <w:r w:rsidRPr="002A11AE">
        <w:rPr>
          <w:lang w:val="en-GB"/>
        </w:rPr>
        <w:t xml:space="preserve"> artist and Lecturer at University of Applied Arts Vienna, Austria. His projects probe the interconnectivity of the fields of art, technology and science. From 2010 to 2013 he has been artist in residence at the </w:t>
      </w:r>
      <w:proofErr w:type="spellStart"/>
      <w:r w:rsidRPr="002A11AE">
        <w:rPr>
          <w:lang w:val="en-GB"/>
        </w:rPr>
        <w:t>Instituto</w:t>
      </w:r>
      <w:proofErr w:type="spellEnd"/>
      <w:r w:rsidRPr="002A11AE">
        <w:rPr>
          <w:lang w:val="en-GB"/>
        </w:rPr>
        <w:t xml:space="preserve"> da </w:t>
      </w:r>
      <w:proofErr w:type="spellStart"/>
      <w:r w:rsidRPr="002A11AE">
        <w:rPr>
          <w:lang w:val="en-GB"/>
        </w:rPr>
        <w:t>Medicina</w:t>
      </w:r>
      <w:proofErr w:type="spellEnd"/>
      <w:r w:rsidRPr="002A11AE">
        <w:rPr>
          <w:lang w:val="en-GB"/>
        </w:rPr>
        <w:t xml:space="preserve"> Molecular (</w:t>
      </w:r>
      <w:proofErr w:type="spellStart"/>
      <w:r w:rsidRPr="002A11AE">
        <w:rPr>
          <w:lang w:val="en-GB"/>
        </w:rPr>
        <w:t>IMM</w:t>
      </w:r>
      <w:proofErr w:type="spellEnd"/>
      <w:r w:rsidRPr="002A11AE">
        <w:rPr>
          <w:lang w:val="en-GB"/>
        </w:rPr>
        <w:t xml:space="preserve">), Lisbon. From 2003 to 2009, Turk worked together with Paulo Pereira, head of the Department of Ophthalmology at </w:t>
      </w:r>
      <w:proofErr w:type="spellStart"/>
      <w:r w:rsidRPr="002A11AE">
        <w:rPr>
          <w:lang w:val="en-GB"/>
        </w:rPr>
        <w:t>Instituto</w:t>
      </w:r>
      <w:proofErr w:type="spellEnd"/>
      <w:r w:rsidRPr="002A11AE">
        <w:rPr>
          <w:lang w:val="en-GB"/>
        </w:rPr>
        <w:t xml:space="preserve"> </w:t>
      </w:r>
      <w:proofErr w:type="spellStart"/>
      <w:r w:rsidRPr="002A11AE">
        <w:rPr>
          <w:lang w:val="en-GB"/>
        </w:rPr>
        <w:t>Biomédico</w:t>
      </w:r>
      <w:proofErr w:type="spellEnd"/>
      <w:r w:rsidRPr="002A11AE">
        <w:rPr>
          <w:lang w:val="en-GB"/>
        </w:rPr>
        <w:t xml:space="preserve"> de </w:t>
      </w:r>
      <w:proofErr w:type="spellStart"/>
      <w:r w:rsidRPr="002A11AE">
        <w:rPr>
          <w:lang w:val="en-GB"/>
        </w:rPr>
        <w:t>Investigação</w:t>
      </w:r>
      <w:proofErr w:type="spellEnd"/>
      <w:r w:rsidRPr="002A11AE">
        <w:rPr>
          <w:lang w:val="en-GB"/>
        </w:rPr>
        <w:t xml:space="preserve"> da Luz e </w:t>
      </w:r>
      <w:proofErr w:type="spellStart"/>
      <w:r w:rsidRPr="002A11AE">
        <w:rPr>
          <w:lang w:val="en-GB"/>
        </w:rPr>
        <w:t>Imagem</w:t>
      </w:r>
      <w:proofErr w:type="spellEnd"/>
      <w:r w:rsidRPr="002A11AE">
        <w:rPr>
          <w:lang w:val="en-GB"/>
        </w:rPr>
        <w:t xml:space="preserve"> (</w:t>
      </w:r>
      <w:proofErr w:type="spellStart"/>
      <w:r w:rsidRPr="002A11AE">
        <w:rPr>
          <w:lang w:val="en-GB"/>
        </w:rPr>
        <w:t>IBILI</w:t>
      </w:r>
      <w:proofErr w:type="spellEnd"/>
      <w:r w:rsidRPr="002A11AE">
        <w:rPr>
          <w:lang w:val="en-GB"/>
        </w:rPr>
        <w:t xml:space="preserve">) at the </w:t>
      </w:r>
      <w:proofErr w:type="spellStart"/>
      <w:r w:rsidRPr="002A11AE">
        <w:rPr>
          <w:lang w:val="en-GB"/>
        </w:rPr>
        <w:t>Universidade</w:t>
      </w:r>
      <w:proofErr w:type="spellEnd"/>
      <w:r w:rsidRPr="002A11AE">
        <w:rPr>
          <w:lang w:val="en-GB"/>
        </w:rPr>
        <w:t xml:space="preserve"> de Coimbra. In recent years, his work has been shown at venues such as the Museum of Applied Arts, Vienna, the Seoul Museum of Art, South </w:t>
      </w:r>
      <w:proofErr w:type="spellStart"/>
      <w:r w:rsidRPr="002A11AE">
        <w:rPr>
          <w:lang w:val="en-GB"/>
        </w:rPr>
        <w:t>Corea</w:t>
      </w:r>
      <w:proofErr w:type="spellEnd"/>
      <w:r w:rsidRPr="002A11AE">
        <w:rPr>
          <w:lang w:val="en-GB"/>
        </w:rPr>
        <w:t xml:space="preserve">, the </w:t>
      </w:r>
      <w:proofErr w:type="spellStart"/>
      <w:r w:rsidRPr="002A11AE">
        <w:rPr>
          <w:lang w:val="en-GB"/>
        </w:rPr>
        <w:t>Neues</w:t>
      </w:r>
      <w:proofErr w:type="spellEnd"/>
      <w:r w:rsidRPr="002A11AE">
        <w:rPr>
          <w:lang w:val="en-GB"/>
        </w:rPr>
        <w:t xml:space="preserve"> Museum </w:t>
      </w:r>
      <w:proofErr w:type="spellStart"/>
      <w:r w:rsidRPr="002A11AE">
        <w:rPr>
          <w:lang w:val="en-GB"/>
        </w:rPr>
        <w:t>Weserburg</w:t>
      </w:r>
      <w:proofErr w:type="spellEnd"/>
      <w:r w:rsidRPr="002A11AE">
        <w:rPr>
          <w:lang w:val="en-GB"/>
        </w:rPr>
        <w:t xml:space="preserve"> in Bremen, the Media Art Laboratory TESLA Berlin, the </w:t>
      </w:r>
      <w:proofErr w:type="spellStart"/>
      <w:r w:rsidRPr="002A11AE">
        <w:rPr>
          <w:lang w:val="en-GB"/>
        </w:rPr>
        <w:t>Galerie</w:t>
      </w:r>
      <w:proofErr w:type="spellEnd"/>
      <w:r w:rsidRPr="002A11AE">
        <w:rPr>
          <w:lang w:val="en-GB"/>
        </w:rPr>
        <w:t xml:space="preserve"> Georg </w:t>
      </w:r>
      <w:proofErr w:type="spellStart"/>
      <w:r w:rsidRPr="002A11AE">
        <w:rPr>
          <w:lang w:val="en-GB"/>
        </w:rPr>
        <w:t>Kargl</w:t>
      </w:r>
      <w:proofErr w:type="spellEnd"/>
      <w:r w:rsidRPr="002A11AE">
        <w:rPr>
          <w:lang w:val="en-GB"/>
        </w:rPr>
        <w:t xml:space="preserve"> in Vienna and the </w:t>
      </w:r>
      <w:proofErr w:type="spellStart"/>
      <w:r w:rsidRPr="002A11AE">
        <w:rPr>
          <w:lang w:val="en-GB"/>
        </w:rPr>
        <w:t>Transmediale</w:t>
      </w:r>
      <w:proofErr w:type="spellEnd"/>
      <w:r w:rsidRPr="002A11AE">
        <w:rPr>
          <w:lang w:val="en-GB"/>
        </w:rPr>
        <w:t xml:space="preserve"> in Berlin, to mention only these. </w:t>
      </w:r>
      <w:proofErr w:type="spellStart"/>
      <w:r w:rsidRPr="002A11AE">
        <w:rPr>
          <w:lang w:val="en-GB"/>
        </w:rPr>
        <w:t>Herwig</w:t>
      </w:r>
      <w:proofErr w:type="spellEnd"/>
      <w:r w:rsidRPr="002A11AE">
        <w:rPr>
          <w:lang w:val="en-GB"/>
        </w:rPr>
        <w:t xml:space="preserve"> Turk is currently working on a monographic exhibition for the </w:t>
      </w:r>
      <w:proofErr w:type="spellStart"/>
      <w:r w:rsidRPr="002A11AE">
        <w:rPr>
          <w:lang w:val="en-GB"/>
        </w:rPr>
        <w:t>Carinthian</w:t>
      </w:r>
      <w:proofErr w:type="spellEnd"/>
      <w:r w:rsidRPr="002A11AE">
        <w:rPr>
          <w:lang w:val="en-GB"/>
        </w:rPr>
        <w:t xml:space="preserve"> Museum of Modern Art (</w:t>
      </w:r>
      <w:proofErr w:type="spellStart"/>
      <w:r w:rsidRPr="002A11AE">
        <w:rPr>
          <w:lang w:val="en-GB"/>
        </w:rPr>
        <w:t>MMKK</w:t>
      </w:r>
      <w:proofErr w:type="spellEnd"/>
      <w:r w:rsidRPr="002A11AE">
        <w:rPr>
          <w:lang w:val="en-GB"/>
        </w:rPr>
        <w:t>), in Klagenfurt, Austria.</w:t>
      </w:r>
    </w:p>
    <w:p w14:paraId="3E2C9933" w14:textId="77777777" w:rsidR="00E37DC6" w:rsidRPr="002A11AE" w:rsidRDefault="00E37DC6" w:rsidP="00E37DC6">
      <w:pPr>
        <w:spacing w:line="360" w:lineRule="auto"/>
        <w:jc w:val="both"/>
        <w:rPr>
          <w:lang w:val="en-GB"/>
        </w:rPr>
      </w:pPr>
      <w:r w:rsidRPr="002A11AE">
        <w:rPr>
          <w:b/>
          <w:lang w:val="en-GB"/>
        </w:rPr>
        <w:t xml:space="preserve">Pedro </w:t>
      </w:r>
      <w:proofErr w:type="spellStart"/>
      <w:r w:rsidRPr="002A11AE">
        <w:rPr>
          <w:b/>
          <w:lang w:val="en-GB"/>
        </w:rPr>
        <w:t>Casaleiro</w:t>
      </w:r>
      <w:proofErr w:type="spellEnd"/>
      <w:r w:rsidRPr="002A11AE">
        <w:rPr>
          <w:lang w:val="en-GB"/>
        </w:rPr>
        <w:t xml:space="preserve"> is a </w:t>
      </w:r>
      <w:proofErr w:type="spellStart"/>
      <w:r w:rsidRPr="002A11AE">
        <w:rPr>
          <w:lang w:val="en-GB"/>
        </w:rPr>
        <w:t>museologist</w:t>
      </w:r>
      <w:proofErr w:type="spellEnd"/>
      <w:r w:rsidRPr="002A11AE">
        <w:rPr>
          <w:lang w:val="en-GB"/>
        </w:rPr>
        <w:t xml:space="preserve"> of the Science Museum, Coimbra University, Professor of museology in the Faculty of Arts of the same university, and co-editor of MIDAS. He has expertise in coordinating projects of new museums, developing work in the areas of collections management, visitor studies, contents and exhibition development. Holds a PhD in Museum Studies (University of Leicester, UK), an MSc also in Museums in the same University, his first degree is in Biology at Lisbon University. Pedro </w:t>
      </w:r>
      <w:proofErr w:type="spellStart"/>
      <w:r w:rsidRPr="002A11AE">
        <w:rPr>
          <w:lang w:val="en-GB"/>
        </w:rPr>
        <w:t>Casaleiro</w:t>
      </w:r>
      <w:proofErr w:type="spellEnd"/>
      <w:r w:rsidRPr="002A11AE">
        <w:rPr>
          <w:lang w:val="en-GB"/>
        </w:rPr>
        <w:t xml:space="preserve"> worked in the National Museum of Natural History and Science in Lisbon, Lisbon </w:t>
      </w:r>
      <w:proofErr w:type="spellStart"/>
      <w:r w:rsidRPr="002A11AE">
        <w:rPr>
          <w:lang w:val="en-GB"/>
        </w:rPr>
        <w:t>Expo’98</w:t>
      </w:r>
      <w:proofErr w:type="spellEnd"/>
      <w:r w:rsidRPr="002A11AE">
        <w:rPr>
          <w:lang w:val="en-GB"/>
        </w:rPr>
        <w:t xml:space="preserve"> Pavilion of the Future, Pavilion of Knowledge </w:t>
      </w:r>
      <w:proofErr w:type="spellStart"/>
      <w:r w:rsidRPr="002A11AE">
        <w:rPr>
          <w:lang w:val="en-GB"/>
        </w:rPr>
        <w:t>Ciência</w:t>
      </w:r>
      <w:proofErr w:type="spellEnd"/>
      <w:r w:rsidRPr="002A11AE">
        <w:rPr>
          <w:lang w:val="en-GB"/>
        </w:rPr>
        <w:t xml:space="preserve"> Viva, and since 2003 while involved in the project of the Science Museum that started with the </w:t>
      </w:r>
      <w:proofErr w:type="spellStart"/>
      <w:r w:rsidRPr="002A11AE">
        <w:rPr>
          <w:lang w:val="en-GB"/>
        </w:rPr>
        <w:t>Laboratorio</w:t>
      </w:r>
      <w:proofErr w:type="spellEnd"/>
      <w:r w:rsidRPr="002A11AE">
        <w:rPr>
          <w:lang w:val="en-GB"/>
        </w:rPr>
        <w:t xml:space="preserve"> </w:t>
      </w:r>
      <w:proofErr w:type="spellStart"/>
      <w:r w:rsidRPr="002A11AE">
        <w:rPr>
          <w:lang w:val="en-GB"/>
        </w:rPr>
        <w:t>Chimico</w:t>
      </w:r>
      <w:proofErr w:type="spellEnd"/>
      <w:r w:rsidRPr="002A11AE">
        <w:rPr>
          <w:lang w:val="en-GB"/>
        </w:rPr>
        <w:t>, he has been dedicated to the issues of science communication and science and art. He participated in several international projects including the Portuguese Pavilion at Expo Zaragoza 2008, as a member of the scientific council, and contents advisor of the Portuguese Pavilion in Shanghai, Expo 2010.</w:t>
      </w:r>
    </w:p>
    <w:p w14:paraId="369E2E9C" w14:textId="5E690007" w:rsidR="0097301A" w:rsidRPr="002A11AE" w:rsidRDefault="0097301A" w:rsidP="0097301A">
      <w:pPr>
        <w:spacing w:line="360" w:lineRule="auto"/>
        <w:jc w:val="both"/>
        <w:rPr>
          <w:lang w:val="en-GB"/>
        </w:rPr>
      </w:pPr>
    </w:p>
    <w:sectPr w:rsidR="0097301A" w:rsidRPr="002A11AE" w:rsidSect="0097301A">
      <w:pgSz w:w="11907" w:h="16839" w:code="9"/>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6641E"/>
    <w:multiLevelType w:val="hybridMultilevel"/>
    <w:tmpl w:val="20ACD9A8"/>
    <w:lvl w:ilvl="0" w:tplc="55A05366">
      <w:start w:val="1"/>
      <w:numFmt w:val="bullet"/>
      <w:lvlText w:val="-"/>
      <w:lvlJc w:val="left"/>
      <w:pPr>
        <w:ind w:left="720" w:hanging="360"/>
      </w:pPr>
      <w:rPr>
        <w:rFonts w:ascii="Calibri" w:eastAsiaTheme="minorHAnsi" w:hAnsi="Calibri" w:cstheme="minorBidi" w:hint="default"/>
      </w:rPr>
    </w:lvl>
    <w:lvl w:ilvl="1" w:tplc="DC0AEC2C" w:tentative="1">
      <w:start w:val="1"/>
      <w:numFmt w:val="bullet"/>
      <w:lvlText w:val="o"/>
      <w:lvlJc w:val="left"/>
      <w:pPr>
        <w:ind w:left="1440" w:hanging="360"/>
      </w:pPr>
      <w:rPr>
        <w:rFonts w:ascii="Courier New" w:hAnsi="Courier New" w:cs="Courier New" w:hint="default"/>
      </w:rPr>
    </w:lvl>
    <w:lvl w:ilvl="2" w:tplc="E048A496" w:tentative="1">
      <w:start w:val="1"/>
      <w:numFmt w:val="bullet"/>
      <w:lvlText w:val=""/>
      <w:lvlJc w:val="left"/>
      <w:pPr>
        <w:ind w:left="2160" w:hanging="360"/>
      </w:pPr>
      <w:rPr>
        <w:rFonts w:ascii="Wingdings" w:hAnsi="Wingdings" w:hint="default"/>
      </w:rPr>
    </w:lvl>
    <w:lvl w:ilvl="3" w:tplc="9E525C00" w:tentative="1">
      <w:start w:val="1"/>
      <w:numFmt w:val="bullet"/>
      <w:lvlText w:val=""/>
      <w:lvlJc w:val="left"/>
      <w:pPr>
        <w:ind w:left="2880" w:hanging="360"/>
      </w:pPr>
      <w:rPr>
        <w:rFonts w:ascii="Symbol" w:hAnsi="Symbol" w:hint="default"/>
      </w:rPr>
    </w:lvl>
    <w:lvl w:ilvl="4" w:tplc="E71EF378" w:tentative="1">
      <w:start w:val="1"/>
      <w:numFmt w:val="bullet"/>
      <w:lvlText w:val="o"/>
      <w:lvlJc w:val="left"/>
      <w:pPr>
        <w:ind w:left="3600" w:hanging="360"/>
      </w:pPr>
      <w:rPr>
        <w:rFonts w:ascii="Courier New" w:hAnsi="Courier New" w:cs="Courier New" w:hint="default"/>
      </w:rPr>
    </w:lvl>
    <w:lvl w:ilvl="5" w:tplc="C8AAD6D0" w:tentative="1">
      <w:start w:val="1"/>
      <w:numFmt w:val="bullet"/>
      <w:lvlText w:val=""/>
      <w:lvlJc w:val="left"/>
      <w:pPr>
        <w:ind w:left="4320" w:hanging="360"/>
      </w:pPr>
      <w:rPr>
        <w:rFonts w:ascii="Wingdings" w:hAnsi="Wingdings" w:hint="default"/>
      </w:rPr>
    </w:lvl>
    <w:lvl w:ilvl="6" w:tplc="6A04792A" w:tentative="1">
      <w:start w:val="1"/>
      <w:numFmt w:val="bullet"/>
      <w:lvlText w:val=""/>
      <w:lvlJc w:val="left"/>
      <w:pPr>
        <w:ind w:left="5040" w:hanging="360"/>
      </w:pPr>
      <w:rPr>
        <w:rFonts w:ascii="Symbol" w:hAnsi="Symbol" w:hint="default"/>
      </w:rPr>
    </w:lvl>
    <w:lvl w:ilvl="7" w:tplc="C6E60F18" w:tentative="1">
      <w:start w:val="1"/>
      <w:numFmt w:val="bullet"/>
      <w:lvlText w:val="o"/>
      <w:lvlJc w:val="left"/>
      <w:pPr>
        <w:ind w:left="5760" w:hanging="360"/>
      </w:pPr>
      <w:rPr>
        <w:rFonts w:ascii="Courier New" w:hAnsi="Courier New" w:cs="Courier New" w:hint="default"/>
      </w:rPr>
    </w:lvl>
    <w:lvl w:ilvl="8" w:tplc="836E9BEC"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oNotDisplayPageBoundaries/>
  <w:proofState w:spelling="clean" w:grammar="clean"/>
  <w:doNotTrackMoves/>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DA345C"/>
    <w:rsid w:val="00193088"/>
    <w:rsid w:val="002A11AE"/>
    <w:rsid w:val="00450377"/>
    <w:rsid w:val="0070554C"/>
    <w:rsid w:val="007A66AA"/>
    <w:rsid w:val="008F3835"/>
    <w:rsid w:val="0097301A"/>
    <w:rsid w:val="00A62A4D"/>
    <w:rsid w:val="00A85DB0"/>
    <w:rsid w:val="00D34D61"/>
    <w:rsid w:val="00DA345C"/>
    <w:rsid w:val="00E37DC6"/>
    <w:rsid w:val="00F56ED6"/>
    <w:rsid w:val="00F85F0C"/>
  </w:rsids>
  <m:mathPr>
    <m:mathFont m:val="Cambria Math"/>
    <m:brkBin m:val="before"/>
    <m:brkBinSub m:val="--"/>
    <m:smallFrac m:val="0"/>
    <m:dispDef/>
    <m:lMargin m:val="0"/>
    <m:rMargin m:val="0"/>
    <m:defJc m:val="centerGroup"/>
    <m:wrapIndent m:val="1440"/>
    <m:intLim m:val="subSup"/>
    <m:naryLim m:val="undOvr"/>
  </m:mathPr>
  <w:themeFontLang w:val="pt-P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35B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523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5233"/>
    <w:rPr>
      <w:rFonts w:ascii="Lucida Grande" w:hAnsi="Lucida Grande" w:cs="Lucida Grande"/>
      <w:sz w:val="18"/>
      <w:szCs w:val="18"/>
    </w:rPr>
  </w:style>
  <w:style w:type="character" w:styleId="CommentReference">
    <w:name w:val="annotation reference"/>
    <w:basedOn w:val="DefaultParagraphFont"/>
    <w:uiPriority w:val="99"/>
    <w:semiHidden/>
    <w:unhideWhenUsed/>
    <w:rsid w:val="00D16910"/>
    <w:rPr>
      <w:sz w:val="18"/>
      <w:szCs w:val="18"/>
    </w:rPr>
  </w:style>
  <w:style w:type="paragraph" w:styleId="CommentText">
    <w:name w:val="annotation text"/>
    <w:basedOn w:val="Normal"/>
    <w:link w:val="CommentTextChar"/>
    <w:uiPriority w:val="99"/>
    <w:semiHidden/>
    <w:unhideWhenUsed/>
    <w:rsid w:val="00D16910"/>
    <w:pPr>
      <w:spacing w:line="240" w:lineRule="auto"/>
    </w:pPr>
    <w:rPr>
      <w:sz w:val="24"/>
      <w:szCs w:val="24"/>
    </w:rPr>
  </w:style>
  <w:style w:type="character" w:customStyle="1" w:styleId="CommentTextChar">
    <w:name w:val="Comment Text Char"/>
    <w:basedOn w:val="DefaultParagraphFont"/>
    <w:link w:val="CommentText"/>
    <w:uiPriority w:val="99"/>
    <w:semiHidden/>
    <w:rsid w:val="00D16910"/>
    <w:rPr>
      <w:sz w:val="24"/>
      <w:szCs w:val="24"/>
    </w:rPr>
  </w:style>
  <w:style w:type="paragraph" w:styleId="CommentSubject">
    <w:name w:val="annotation subject"/>
    <w:basedOn w:val="CommentText"/>
    <w:next w:val="CommentText"/>
    <w:link w:val="CommentSubjectChar"/>
    <w:uiPriority w:val="99"/>
    <w:semiHidden/>
    <w:unhideWhenUsed/>
    <w:rsid w:val="00D16910"/>
    <w:rPr>
      <w:b/>
      <w:bCs/>
      <w:sz w:val="20"/>
      <w:szCs w:val="20"/>
    </w:rPr>
  </w:style>
  <w:style w:type="character" w:customStyle="1" w:styleId="CommentSubjectChar">
    <w:name w:val="Comment Subject Char"/>
    <w:basedOn w:val="CommentTextChar"/>
    <w:link w:val="CommentSubject"/>
    <w:uiPriority w:val="99"/>
    <w:semiHidden/>
    <w:rsid w:val="00D16910"/>
    <w:rPr>
      <w:b/>
      <w:bCs/>
      <w:sz w:val="20"/>
      <w:szCs w:val="20"/>
    </w:rPr>
  </w:style>
  <w:style w:type="paragraph" w:styleId="ListParagraph">
    <w:name w:val="List Paragraph"/>
    <w:basedOn w:val="Normal"/>
    <w:uiPriority w:val="34"/>
    <w:qFormat/>
    <w:rsid w:val="00711E5B"/>
    <w:pPr>
      <w:ind w:left="720"/>
      <w:contextualSpacing/>
    </w:pPr>
  </w:style>
  <w:style w:type="character" w:styleId="Hyperlink">
    <w:name w:val="Hyperlink"/>
    <w:basedOn w:val="DefaultParagraphFont"/>
    <w:uiPriority w:val="99"/>
    <w:unhideWhenUsed/>
    <w:rsid w:val="00BD1F53"/>
    <w:rPr>
      <w:color w:val="0000FF" w:themeColor="hyperlink"/>
      <w:u w:val="single"/>
    </w:rPr>
  </w:style>
  <w:style w:type="paragraph" w:styleId="Caption">
    <w:name w:val="caption"/>
    <w:basedOn w:val="Normal"/>
    <w:next w:val="Normal"/>
    <w:uiPriority w:val="35"/>
    <w:unhideWhenUsed/>
    <w:qFormat/>
    <w:rsid w:val="00191A8D"/>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pt-PT"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hyperlink" Target="http://midas.revues.org/390?lang=en" TargetMode="External"/><Relationship Id="rId8" Type="http://schemas.openxmlformats.org/officeDocument/2006/relationships/hyperlink" Target="mailto:revistamidas@gmail.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3</Pages>
  <Words>859</Words>
  <Characters>4899</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5747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MIDAS</dc:creator>
  <cp:keywords/>
  <dc:description/>
  <cp:lastModifiedBy>Ana  Carvalho</cp:lastModifiedBy>
  <cp:revision>42</cp:revision>
  <cp:lastPrinted>2014-06-23T19:37:00Z</cp:lastPrinted>
  <dcterms:created xsi:type="dcterms:W3CDTF">2014-06-20T11:36:00Z</dcterms:created>
  <dcterms:modified xsi:type="dcterms:W3CDTF">2014-07-03T20:30:00Z</dcterms:modified>
  <cp:category/>
</cp:coreProperties>
</file>