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7C5" w:rsidRPr="003E36CD" w:rsidRDefault="002F59C1" w:rsidP="00083328">
      <w:pPr>
        <w:spacing w:after="240" w:line="276" w:lineRule="auto"/>
        <w:ind w:left="1440" w:hanging="1440"/>
        <w:jc w:val="center"/>
        <w:rPr>
          <w:rFonts w:ascii="Arial" w:eastAsia="Arial" w:hAnsi="Arial" w:cs="Arial"/>
          <w:sz w:val="24"/>
          <w:u w:val="single"/>
          <w:lang w:val="pt-PT"/>
        </w:rPr>
      </w:pPr>
      <w:r>
        <w:rPr>
          <w:rFonts w:ascii="Arial" w:eastAsia="Arial" w:hAnsi="Arial" w:cs="Arial"/>
          <w:sz w:val="24"/>
          <w:u w:val="single"/>
          <w:lang w:val="pt-PT"/>
        </w:rPr>
        <w:t>Junho</w:t>
      </w:r>
      <w:r w:rsidR="003E36CD">
        <w:rPr>
          <w:rFonts w:ascii="Arial" w:eastAsia="Arial" w:hAnsi="Arial" w:cs="Arial"/>
          <w:sz w:val="24"/>
          <w:u w:val="single"/>
          <w:lang w:val="pt-PT"/>
        </w:rPr>
        <w:br/>
      </w:r>
      <w:r w:rsidR="00AF18EC">
        <w:rPr>
          <w:rFonts w:ascii="Arial" w:eastAsia="Arial" w:hAnsi="Arial" w:cs="Arial"/>
          <w:b/>
          <w:sz w:val="28"/>
          <w:lang w:val="pt-PT"/>
        </w:rPr>
        <w:t>“Reencontros – Memórias Musicais de um Palácio”</w:t>
      </w:r>
      <w:r w:rsidR="003E36CD">
        <w:rPr>
          <w:rFonts w:ascii="Arial" w:eastAsia="Arial" w:hAnsi="Arial" w:cs="Arial"/>
          <w:sz w:val="24"/>
          <w:u w:val="single"/>
          <w:lang w:val="pt-PT"/>
        </w:rPr>
        <w:br/>
      </w:r>
      <w:proofErr w:type="gramStart"/>
      <w:r w:rsidR="00AF18EC">
        <w:rPr>
          <w:rFonts w:ascii="Arial" w:eastAsia="Arial" w:hAnsi="Arial" w:cs="Arial"/>
          <w:b/>
          <w:sz w:val="28"/>
          <w:lang w:val="pt-PT"/>
        </w:rPr>
        <w:t>no</w:t>
      </w:r>
      <w:proofErr w:type="gramEnd"/>
      <w:r w:rsidR="00AF18EC">
        <w:rPr>
          <w:rFonts w:ascii="Arial" w:eastAsia="Arial" w:hAnsi="Arial" w:cs="Arial"/>
          <w:b/>
          <w:sz w:val="28"/>
          <w:lang w:val="pt-PT"/>
        </w:rPr>
        <w:t xml:space="preserve"> Palácio Nacional de Sintra</w:t>
      </w:r>
    </w:p>
    <w:p w:rsidR="00F84899" w:rsidRDefault="00F84899" w:rsidP="00083328">
      <w:pPr>
        <w:spacing w:after="0" w:line="360" w:lineRule="auto"/>
        <w:ind w:right="-142"/>
        <w:rPr>
          <w:rFonts w:ascii="Arial" w:eastAsia="Arial" w:hAnsi="Arial" w:cs="Arial"/>
          <w:b/>
          <w:lang w:val="pt-PT"/>
        </w:rPr>
      </w:pPr>
      <w:r w:rsidRPr="0007362A">
        <w:rPr>
          <w:rFonts w:ascii="Arial" w:eastAsia="Arial" w:hAnsi="Arial" w:cs="Arial"/>
          <w:b/>
          <w:lang w:val="pt-PT"/>
        </w:rPr>
        <w:t xml:space="preserve">- </w:t>
      </w:r>
      <w:r w:rsidR="00F352BB">
        <w:rPr>
          <w:rFonts w:ascii="Arial" w:eastAsia="Arial" w:hAnsi="Arial" w:cs="Arial"/>
          <w:b/>
          <w:lang w:val="pt-PT"/>
        </w:rPr>
        <w:t>Ú</w:t>
      </w:r>
      <w:r w:rsidR="00AB2808">
        <w:rPr>
          <w:rFonts w:ascii="Arial" w:eastAsia="Arial" w:hAnsi="Arial" w:cs="Arial"/>
          <w:b/>
          <w:lang w:val="pt-PT"/>
        </w:rPr>
        <w:t>nico c</w:t>
      </w:r>
      <w:r w:rsidR="00380E6A">
        <w:rPr>
          <w:rFonts w:ascii="Arial" w:eastAsia="Arial" w:hAnsi="Arial" w:cs="Arial"/>
          <w:b/>
          <w:lang w:val="pt-PT"/>
        </w:rPr>
        <w:t xml:space="preserve">iclo </w:t>
      </w:r>
      <w:r w:rsidR="00AB2808">
        <w:rPr>
          <w:rFonts w:ascii="Arial" w:eastAsia="Arial" w:hAnsi="Arial" w:cs="Arial"/>
          <w:b/>
          <w:lang w:val="pt-PT"/>
        </w:rPr>
        <w:t>nacional de música</w:t>
      </w:r>
      <w:r w:rsidR="0007362A" w:rsidRPr="0007362A">
        <w:rPr>
          <w:rFonts w:ascii="Arial" w:eastAsia="Arial" w:hAnsi="Arial" w:cs="Arial"/>
          <w:b/>
          <w:lang w:val="pt-PT"/>
        </w:rPr>
        <w:t xml:space="preserve"> medieval e renascentista</w:t>
      </w:r>
    </w:p>
    <w:p w:rsidR="00AB2808" w:rsidRDefault="00DF3806" w:rsidP="00083328">
      <w:pPr>
        <w:spacing w:after="0" w:line="360" w:lineRule="auto"/>
        <w:ind w:right="-142"/>
        <w:rPr>
          <w:rFonts w:ascii="Arial" w:eastAsia="Arial" w:hAnsi="Arial" w:cs="Arial"/>
          <w:b/>
          <w:lang w:val="pt-PT"/>
        </w:rPr>
      </w:pPr>
      <w:r w:rsidRPr="00DF3806">
        <w:rPr>
          <w:rFonts w:ascii="Arial" w:eastAsia="Arial" w:hAnsi="Arial" w:cs="Arial"/>
          <w:b/>
          <w:lang w:val="pt-PT"/>
        </w:rPr>
        <w:t>-</w:t>
      </w:r>
      <w:r w:rsidR="004D2060">
        <w:rPr>
          <w:rFonts w:ascii="Arial" w:eastAsia="Arial" w:hAnsi="Arial" w:cs="Arial"/>
          <w:b/>
          <w:lang w:val="pt-PT"/>
        </w:rPr>
        <w:t xml:space="preserve"> Programação reflete a</w:t>
      </w:r>
      <w:r w:rsidR="001E4074">
        <w:rPr>
          <w:rFonts w:ascii="Arial" w:eastAsia="Arial" w:hAnsi="Arial" w:cs="Arial"/>
          <w:b/>
          <w:lang w:val="pt-PT"/>
        </w:rPr>
        <w:t>s</w:t>
      </w:r>
      <w:r w:rsidR="004D2060">
        <w:rPr>
          <w:rFonts w:ascii="Arial" w:eastAsia="Arial" w:hAnsi="Arial" w:cs="Arial"/>
          <w:b/>
          <w:lang w:val="pt-PT"/>
        </w:rPr>
        <w:t xml:space="preserve"> época</w:t>
      </w:r>
      <w:r w:rsidR="001E4074">
        <w:rPr>
          <w:rFonts w:ascii="Arial" w:eastAsia="Arial" w:hAnsi="Arial" w:cs="Arial"/>
          <w:b/>
          <w:lang w:val="pt-PT"/>
        </w:rPr>
        <w:t>s</w:t>
      </w:r>
      <w:r w:rsidR="004D2060">
        <w:rPr>
          <w:rFonts w:ascii="Arial" w:eastAsia="Arial" w:hAnsi="Arial" w:cs="Arial"/>
          <w:b/>
          <w:lang w:val="pt-PT"/>
        </w:rPr>
        <w:t xml:space="preserve"> áurea</w:t>
      </w:r>
      <w:r w:rsidR="001E4074">
        <w:rPr>
          <w:rFonts w:ascii="Arial" w:eastAsia="Arial" w:hAnsi="Arial" w:cs="Arial"/>
          <w:b/>
          <w:lang w:val="pt-PT"/>
        </w:rPr>
        <w:t>s</w:t>
      </w:r>
      <w:r w:rsidR="00AB2808">
        <w:rPr>
          <w:rFonts w:ascii="Arial" w:eastAsia="Arial" w:hAnsi="Arial" w:cs="Arial"/>
          <w:b/>
          <w:lang w:val="pt-PT"/>
        </w:rPr>
        <w:t xml:space="preserve"> do Palácio</w:t>
      </w:r>
      <w:r w:rsidRPr="00DF3806">
        <w:rPr>
          <w:rFonts w:ascii="Arial" w:eastAsia="Arial" w:hAnsi="Arial" w:cs="Arial"/>
          <w:b/>
          <w:lang w:val="pt-PT"/>
        </w:rPr>
        <w:t xml:space="preserve"> </w:t>
      </w:r>
    </w:p>
    <w:p w:rsidR="00A077C5" w:rsidRPr="00DF3806" w:rsidRDefault="00AB2808" w:rsidP="00083328">
      <w:pPr>
        <w:spacing w:after="0" w:line="360" w:lineRule="auto"/>
        <w:ind w:right="-142"/>
        <w:rPr>
          <w:rFonts w:ascii="Arial" w:eastAsia="Arial" w:hAnsi="Arial" w:cs="Arial"/>
          <w:b/>
          <w:lang w:val="pt-PT"/>
        </w:rPr>
      </w:pPr>
      <w:r>
        <w:rPr>
          <w:rFonts w:ascii="Arial" w:eastAsia="Arial" w:hAnsi="Arial" w:cs="Arial"/>
          <w:b/>
          <w:lang w:val="pt-PT"/>
        </w:rPr>
        <w:t xml:space="preserve">- </w:t>
      </w:r>
      <w:r w:rsidR="00DF3806" w:rsidRPr="00DF3806">
        <w:rPr>
          <w:rFonts w:ascii="Arial" w:eastAsia="Arial" w:hAnsi="Arial" w:cs="Arial"/>
          <w:b/>
          <w:lang w:val="pt-PT"/>
        </w:rPr>
        <w:t>Concertos e conferências: todas as sextas-feiras e sábados de junho</w:t>
      </w:r>
    </w:p>
    <w:p w:rsidR="00A077C5" w:rsidRPr="00DF3806" w:rsidRDefault="00A077C5" w:rsidP="00083328">
      <w:pPr>
        <w:spacing w:after="0" w:line="360" w:lineRule="auto"/>
        <w:ind w:right="-142"/>
        <w:rPr>
          <w:rFonts w:ascii="Arial" w:eastAsia="Arial" w:hAnsi="Arial" w:cs="Arial"/>
          <w:b/>
          <w:lang w:val="pt-PT"/>
        </w:rPr>
      </w:pPr>
      <w:r w:rsidRPr="00DF3806">
        <w:rPr>
          <w:rFonts w:ascii="Arial" w:eastAsia="Arial" w:hAnsi="Arial" w:cs="Arial"/>
          <w:b/>
          <w:lang w:val="pt-PT"/>
        </w:rPr>
        <w:t xml:space="preserve">- </w:t>
      </w:r>
      <w:r w:rsidR="00AB2808">
        <w:rPr>
          <w:rFonts w:ascii="Arial" w:eastAsia="Arial" w:hAnsi="Arial" w:cs="Arial"/>
          <w:b/>
          <w:lang w:val="pt-PT"/>
        </w:rPr>
        <w:t>L</w:t>
      </w:r>
      <w:r w:rsidR="00DF3806" w:rsidRPr="00DF3806">
        <w:rPr>
          <w:rFonts w:ascii="Arial" w:eastAsia="Arial" w:hAnsi="Arial" w:cs="Arial"/>
          <w:b/>
          <w:lang w:val="pt-PT"/>
        </w:rPr>
        <w:t>inhas temáticas</w:t>
      </w:r>
      <w:r w:rsidRPr="00DF3806">
        <w:rPr>
          <w:rFonts w:ascii="Arial" w:eastAsia="Arial" w:hAnsi="Arial" w:cs="Arial"/>
          <w:b/>
          <w:lang w:val="pt-PT"/>
        </w:rPr>
        <w:t>:</w:t>
      </w:r>
      <w:r w:rsidR="00AB2808">
        <w:rPr>
          <w:rFonts w:ascii="Arial" w:eastAsia="Arial" w:hAnsi="Arial" w:cs="Arial"/>
          <w:b/>
          <w:lang w:val="pt-PT"/>
        </w:rPr>
        <w:t xml:space="preserve"> </w:t>
      </w:r>
      <w:r w:rsidR="00DF3806" w:rsidRPr="00DF3806">
        <w:rPr>
          <w:rFonts w:ascii="Arial" w:eastAsia="Arial" w:hAnsi="Arial" w:cs="Arial"/>
          <w:b/>
          <w:lang w:val="pt-PT"/>
        </w:rPr>
        <w:t>memória árabe</w:t>
      </w:r>
      <w:r w:rsidR="00AB2808">
        <w:rPr>
          <w:rFonts w:ascii="Arial" w:eastAsia="Arial" w:hAnsi="Arial" w:cs="Arial"/>
          <w:b/>
          <w:lang w:val="pt-PT"/>
        </w:rPr>
        <w:t xml:space="preserve">, </w:t>
      </w:r>
      <w:r w:rsidR="00DF3806" w:rsidRPr="00DF3806">
        <w:rPr>
          <w:rFonts w:ascii="Arial" w:eastAsia="Arial" w:hAnsi="Arial" w:cs="Arial"/>
          <w:b/>
          <w:lang w:val="pt-PT"/>
        </w:rPr>
        <w:t>património português</w:t>
      </w:r>
      <w:r w:rsidR="00AB2808">
        <w:rPr>
          <w:rFonts w:ascii="Arial" w:eastAsia="Arial" w:hAnsi="Arial" w:cs="Arial"/>
          <w:b/>
          <w:lang w:val="pt-PT"/>
        </w:rPr>
        <w:t xml:space="preserve">, </w:t>
      </w:r>
      <w:r w:rsidR="00DF3806" w:rsidRPr="00DF3806">
        <w:rPr>
          <w:rFonts w:ascii="Arial" w:eastAsia="Arial" w:hAnsi="Arial" w:cs="Arial"/>
          <w:b/>
          <w:lang w:val="pt-PT"/>
        </w:rPr>
        <w:t>herança cosmopolita franco-flamenga</w:t>
      </w:r>
    </w:p>
    <w:p w:rsidR="001119D1" w:rsidRDefault="001119D1" w:rsidP="00083328">
      <w:pPr>
        <w:spacing w:after="0" w:line="276" w:lineRule="auto"/>
        <w:jc w:val="both"/>
        <w:rPr>
          <w:rFonts w:ascii="Arial" w:eastAsia="Arial" w:hAnsi="Arial" w:cs="Arial"/>
          <w:i/>
          <w:sz w:val="21"/>
          <w:szCs w:val="21"/>
          <w:lang w:val="pt-PT"/>
        </w:rPr>
      </w:pPr>
    </w:p>
    <w:p w:rsidR="00D811DB" w:rsidRPr="00EE4DB6" w:rsidRDefault="00A077C5" w:rsidP="00083328">
      <w:pPr>
        <w:spacing w:after="0" w:line="276" w:lineRule="auto"/>
        <w:jc w:val="both"/>
        <w:rPr>
          <w:rFonts w:ascii="Arial" w:eastAsia="Arial" w:hAnsi="Arial" w:cs="Arial"/>
          <w:sz w:val="21"/>
          <w:szCs w:val="21"/>
          <w:lang w:val="pt-PT"/>
        </w:rPr>
      </w:pPr>
      <w:r w:rsidRPr="00EE4DB6">
        <w:rPr>
          <w:rFonts w:ascii="Arial" w:eastAsia="Arial" w:hAnsi="Arial" w:cs="Arial"/>
          <w:i/>
          <w:sz w:val="21"/>
          <w:szCs w:val="21"/>
          <w:lang w:val="pt-PT"/>
        </w:rPr>
        <w:t xml:space="preserve">Sintra, </w:t>
      </w:r>
      <w:r w:rsidR="00441D90">
        <w:rPr>
          <w:rFonts w:ascii="Arial" w:eastAsia="Arial" w:hAnsi="Arial" w:cs="Arial"/>
          <w:i/>
          <w:sz w:val="21"/>
          <w:szCs w:val="21"/>
          <w:lang w:val="pt-PT"/>
        </w:rPr>
        <w:t>8</w:t>
      </w:r>
      <w:r w:rsidRPr="00EE4DB6">
        <w:rPr>
          <w:rFonts w:ascii="Arial" w:eastAsia="Arial" w:hAnsi="Arial" w:cs="Arial"/>
          <w:i/>
          <w:sz w:val="21"/>
          <w:szCs w:val="21"/>
          <w:lang w:val="pt-PT"/>
        </w:rPr>
        <w:t xml:space="preserve"> de </w:t>
      </w:r>
      <w:r w:rsidR="00D811DB" w:rsidRPr="00EE4DB6">
        <w:rPr>
          <w:rFonts w:ascii="Arial" w:eastAsia="Arial" w:hAnsi="Arial" w:cs="Arial"/>
          <w:i/>
          <w:sz w:val="21"/>
          <w:szCs w:val="21"/>
          <w:lang w:val="pt-PT"/>
        </w:rPr>
        <w:t>abril de 2015</w:t>
      </w:r>
      <w:r w:rsidR="00D811DB" w:rsidRPr="00EE4DB6">
        <w:rPr>
          <w:rFonts w:ascii="Arial" w:eastAsia="Arial" w:hAnsi="Arial" w:cs="Arial"/>
          <w:sz w:val="21"/>
          <w:szCs w:val="21"/>
          <w:lang w:val="pt-PT"/>
        </w:rPr>
        <w:t xml:space="preserve"> – De 5</w:t>
      </w:r>
      <w:r w:rsidRPr="00EE4DB6">
        <w:rPr>
          <w:rFonts w:ascii="Arial" w:eastAsia="Arial" w:hAnsi="Arial" w:cs="Arial"/>
          <w:sz w:val="21"/>
          <w:szCs w:val="21"/>
          <w:lang w:val="pt-PT"/>
        </w:rPr>
        <w:t xml:space="preserve"> </w:t>
      </w:r>
      <w:r w:rsidR="00D811DB" w:rsidRPr="00EE4DB6">
        <w:rPr>
          <w:rFonts w:ascii="Arial" w:eastAsia="Arial" w:hAnsi="Arial" w:cs="Arial"/>
          <w:sz w:val="21"/>
          <w:szCs w:val="21"/>
          <w:lang w:val="pt-PT"/>
        </w:rPr>
        <w:t>a 27 de junho</w:t>
      </w:r>
      <w:r w:rsidRPr="00EE4DB6">
        <w:rPr>
          <w:rFonts w:ascii="Arial" w:eastAsia="Arial" w:hAnsi="Arial" w:cs="Arial"/>
          <w:sz w:val="21"/>
          <w:szCs w:val="21"/>
          <w:lang w:val="pt-PT"/>
        </w:rPr>
        <w:t xml:space="preserve">, a Parques de Sintra e o </w:t>
      </w:r>
      <w:r w:rsidR="001F6975" w:rsidRPr="00EE4DB6">
        <w:rPr>
          <w:rFonts w:ascii="Arial" w:eastAsia="Arial" w:hAnsi="Arial" w:cs="Arial"/>
          <w:sz w:val="21"/>
          <w:szCs w:val="21"/>
          <w:lang w:val="pt-PT"/>
        </w:rPr>
        <w:t xml:space="preserve">Divino </w:t>
      </w:r>
      <w:proofErr w:type="spellStart"/>
      <w:r w:rsidR="001F6975" w:rsidRPr="00EE4DB6">
        <w:rPr>
          <w:rFonts w:ascii="Arial" w:eastAsia="Arial" w:hAnsi="Arial" w:cs="Arial"/>
          <w:sz w:val="21"/>
          <w:szCs w:val="21"/>
          <w:lang w:val="pt-PT"/>
        </w:rPr>
        <w:t>Sospiro</w:t>
      </w:r>
      <w:proofErr w:type="spellEnd"/>
      <w:r w:rsidR="001F6975" w:rsidRPr="00EE4DB6">
        <w:rPr>
          <w:rFonts w:ascii="Arial" w:eastAsia="Arial" w:hAnsi="Arial" w:cs="Arial"/>
          <w:sz w:val="21"/>
          <w:szCs w:val="21"/>
          <w:lang w:val="pt-PT"/>
        </w:rPr>
        <w:t xml:space="preserve"> - Centro de Estudos Musicais Setecentistas de Portugal (DS-CEMSP) </w:t>
      </w:r>
      <w:r w:rsidRPr="00EE4DB6">
        <w:rPr>
          <w:rFonts w:ascii="Arial" w:eastAsia="Arial" w:hAnsi="Arial" w:cs="Arial"/>
          <w:sz w:val="21"/>
          <w:szCs w:val="21"/>
          <w:lang w:val="pt-PT"/>
        </w:rPr>
        <w:t xml:space="preserve">apresentam o </w:t>
      </w:r>
      <w:r w:rsidR="00E36A65" w:rsidRPr="00EE4DB6">
        <w:rPr>
          <w:rFonts w:ascii="Arial" w:eastAsia="Arial" w:hAnsi="Arial" w:cs="Arial"/>
          <w:sz w:val="21"/>
          <w:szCs w:val="21"/>
          <w:lang w:val="pt-PT"/>
        </w:rPr>
        <w:t>ciclo</w:t>
      </w:r>
      <w:r w:rsidR="00D811DB" w:rsidRPr="00EE4DB6">
        <w:rPr>
          <w:rFonts w:ascii="Arial" w:eastAsia="Arial" w:hAnsi="Arial" w:cs="Arial"/>
          <w:sz w:val="21"/>
          <w:szCs w:val="21"/>
          <w:lang w:val="pt-PT"/>
        </w:rPr>
        <w:t xml:space="preserve"> </w:t>
      </w:r>
      <w:r w:rsidR="00A35026" w:rsidRPr="00EE4DB6">
        <w:rPr>
          <w:rFonts w:ascii="Arial" w:eastAsia="Arial" w:hAnsi="Arial" w:cs="Arial"/>
          <w:sz w:val="21"/>
          <w:szCs w:val="21"/>
          <w:lang w:val="pt-PT"/>
        </w:rPr>
        <w:t xml:space="preserve">de música medieval e renascentista </w:t>
      </w:r>
      <w:r w:rsidR="00D811DB" w:rsidRPr="00EE4DB6">
        <w:rPr>
          <w:rFonts w:ascii="Arial" w:eastAsia="Arial" w:hAnsi="Arial" w:cs="Arial"/>
          <w:sz w:val="21"/>
          <w:szCs w:val="21"/>
          <w:lang w:val="pt-PT"/>
        </w:rPr>
        <w:t>“Reencontros – Memórias Musicais de um Palácio”</w:t>
      </w:r>
      <w:r w:rsidR="00523411" w:rsidRPr="00EE4DB6">
        <w:rPr>
          <w:rFonts w:ascii="Arial" w:eastAsia="Arial" w:hAnsi="Arial" w:cs="Arial"/>
          <w:sz w:val="21"/>
          <w:szCs w:val="21"/>
          <w:lang w:val="pt-PT"/>
        </w:rPr>
        <w:t xml:space="preserve">, </w:t>
      </w:r>
      <w:r w:rsidR="00AB2808" w:rsidRPr="00EE4DB6">
        <w:rPr>
          <w:rFonts w:ascii="Arial" w:eastAsia="Arial" w:hAnsi="Arial" w:cs="Arial"/>
          <w:sz w:val="21"/>
          <w:szCs w:val="21"/>
          <w:lang w:val="pt-PT"/>
        </w:rPr>
        <w:t>n</w:t>
      </w:r>
      <w:r w:rsidR="000C62E9" w:rsidRPr="00EE4DB6">
        <w:rPr>
          <w:rFonts w:ascii="Arial" w:eastAsia="Arial" w:hAnsi="Arial" w:cs="Arial"/>
          <w:sz w:val="21"/>
          <w:szCs w:val="21"/>
          <w:lang w:val="pt-PT"/>
        </w:rPr>
        <w:t>o Palácio Nacional de Sintra</w:t>
      </w:r>
      <w:r w:rsidR="00AB2808" w:rsidRPr="00EE4DB6">
        <w:rPr>
          <w:rFonts w:ascii="Arial" w:eastAsia="Arial" w:hAnsi="Arial" w:cs="Arial"/>
          <w:sz w:val="21"/>
          <w:szCs w:val="21"/>
          <w:lang w:val="pt-PT"/>
        </w:rPr>
        <w:t xml:space="preserve"> (Pátio Central, </w:t>
      </w:r>
      <w:r w:rsidR="001F6975" w:rsidRPr="00EE4DB6">
        <w:rPr>
          <w:rFonts w:ascii="Arial" w:eastAsia="Arial" w:hAnsi="Arial" w:cs="Arial"/>
          <w:sz w:val="21"/>
          <w:szCs w:val="21"/>
          <w:lang w:val="pt-PT"/>
        </w:rPr>
        <w:t xml:space="preserve">Sala dos Cisnes </w:t>
      </w:r>
      <w:r w:rsidR="00AB2808" w:rsidRPr="00EE4DB6">
        <w:rPr>
          <w:rFonts w:ascii="Arial" w:eastAsia="Arial" w:hAnsi="Arial" w:cs="Arial"/>
          <w:sz w:val="21"/>
          <w:szCs w:val="21"/>
          <w:lang w:val="pt-PT"/>
        </w:rPr>
        <w:t>e</w:t>
      </w:r>
      <w:r w:rsidR="00D811DB" w:rsidRPr="00EE4DB6">
        <w:rPr>
          <w:rFonts w:ascii="Arial" w:eastAsia="Arial" w:hAnsi="Arial" w:cs="Arial"/>
          <w:sz w:val="21"/>
          <w:szCs w:val="21"/>
          <w:lang w:val="pt-PT"/>
        </w:rPr>
        <w:t xml:space="preserve"> Sala dos Brasões</w:t>
      </w:r>
      <w:r w:rsidR="00AB2808" w:rsidRPr="00EE4DB6">
        <w:rPr>
          <w:rFonts w:ascii="Arial" w:eastAsia="Arial" w:hAnsi="Arial" w:cs="Arial"/>
          <w:sz w:val="21"/>
          <w:szCs w:val="21"/>
          <w:lang w:val="pt-PT"/>
        </w:rPr>
        <w:t>).</w:t>
      </w:r>
    </w:p>
    <w:p w:rsidR="004C7B26" w:rsidRPr="00EE4DB6" w:rsidRDefault="004C7B26" w:rsidP="00083328">
      <w:pPr>
        <w:spacing w:after="0" w:line="276" w:lineRule="auto"/>
        <w:jc w:val="both"/>
        <w:rPr>
          <w:rFonts w:ascii="Arial" w:eastAsia="Arial" w:hAnsi="Arial" w:cs="Arial"/>
          <w:sz w:val="21"/>
          <w:szCs w:val="21"/>
          <w:lang w:val="pt-PT"/>
        </w:rPr>
      </w:pPr>
    </w:p>
    <w:p w:rsidR="004C7B26" w:rsidRPr="00EE4DB6" w:rsidRDefault="00561AAD" w:rsidP="00083328">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E</w:t>
      </w:r>
      <w:r w:rsidR="004C7B26" w:rsidRPr="00EE4DB6">
        <w:rPr>
          <w:rFonts w:ascii="Arial" w:eastAsia="Arial" w:hAnsi="Arial" w:cs="Arial"/>
          <w:sz w:val="21"/>
          <w:szCs w:val="21"/>
          <w:lang w:val="pt-PT"/>
        </w:rPr>
        <w:t xml:space="preserve">ste ciclo surge </w:t>
      </w:r>
      <w:r w:rsidRPr="00EE4DB6">
        <w:rPr>
          <w:rFonts w:ascii="Arial" w:eastAsia="Arial" w:hAnsi="Arial" w:cs="Arial"/>
          <w:sz w:val="21"/>
          <w:szCs w:val="21"/>
          <w:lang w:val="pt-PT"/>
        </w:rPr>
        <w:t>integrado na decisão</w:t>
      </w:r>
      <w:r w:rsidR="004C7B26" w:rsidRPr="00EE4DB6">
        <w:rPr>
          <w:rFonts w:ascii="Arial" w:eastAsia="Arial" w:hAnsi="Arial" w:cs="Arial"/>
          <w:sz w:val="21"/>
          <w:szCs w:val="21"/>
          <w:lang w:val="pt-PT"/>
        </w:rPr>
        <w:t xml:space="preserve"> </w:t>
      </w:r>
      <w:proofErr w:type="gramStart"/>
      <w:r w:rsidR="004C7B26" w:rsidRPr="00EE4DB6">
        <w:rPr>
          <w:rFonts w:ascii="Arial" w:eastAsia="Arial" w:hAnsi="Arial" w:cs="Arial"/>
          <w:sz w:val="21"/>
          <w:szCs w:val="21"/>
          <w:lang w:val="pt-PT"/>
        </w:rPr>
        <w:t>da Parques de Sintra</w:t>
      </w:r>
      <w:proofErr w:type="gramEnd"/>
      <w:r w:rsidR="004C7B26" w:rsidRPr="00EE4DB6">
        <w:rPr>
          <w:rFonts w:ascii="Arial" w:eastAsia="Arial" w:hAnsi="Arial" w:cs="Arial"/>
          <w:sz w:val="21"/>
          <w:szCs w:val="21"/>
          <w:lang w:val="pt-PT"/>
        </w:rPr>
        <w:t xml:space="preserve"> de dinamizar o</w:t>
      </w:r>
      <w:r w:rsidRPr="00EE4DB6">
        <w:rPr>
          <w:rFonts w:ascii="Arial" w:eastAsia="Arial" w:hAnsi="Arial" w:cs="Arial"/>
          <w:sz w:val="21"/>
          <w:szCs w:val="21"/>
          <w:lang w:val="pt-PT"/>
        </w:rPr>
        <w:t>s</w:t>
      </w:r>
      <w:r w:rsidR="004C7B26" w:rsidRPr="00EE4DB6">
        <w:rPr>
          <w:rFonts w:ascii="Arial" w:eastAsia="Arial" w:hAnsi="Arial" w:cs="Arial"/>
          <w:sz w:val="21"/>
          <w:szCs w:val="21"/>
          <w:lang w:val="pt-PT"/>
        </w:rPr>
        <w:t xml:space="preserve"> Palácio</w:t>
      </w:r>
      <w:r w:rsidRPr="00EE4DB6">
        <w:rPr>
          <w:rFonts w:ascii="Arial" w:eastAsia="Arial" w:hAnsi="Arial" w:cs="Arial"/>
          <w:sz w:val="21"/>
          <w:szCs w:val="21"/>
          <w:lang w:val="pt-PT"/>
        </w:rPr>
        <w:t>s</w:t>
      </w:r>
      <w:r w:rsidR="004C7B26" w:rsidRPr="00EE4DB6">
        <w:rPr>
          <w:rFonts w:ascii="Arial" w:eastAsia="Arial" w:hAnsi="Arial" w:cs="Arial"/>
          <w:sz w:val="21"/>
          <w:szCs w:val="21"/>
          <w:lang w:val="pt-PT"/>
        </w:rPr>
        <w:t xml:space="preserve"> </w:t>
      </w:r>
      <w:r w:rsidRPr="00EE4DB6">
        <w:rPr>
          <w:rFonts w:ascii="Arial" w:eastAsia="Arial" w:hAnsi="Arial" w:cs="Arial"/>
          <w:sz w:val="21"/>
          <w:szCs w:val="21"/>
          <w:lang w:val="pt-PT"/>
        </w:rPr>
        <w:t>sob sua gestão</w:t>
      </w:r>
      <w:r w:rsidR="009304C4" w:rsidRPr="00EE4DB6">
        <w:rPr>
          <w:rFonts w:ascii="Arial" w:eastAsia="Arial" w:hAnsi="Arial" w:cs="Arial"/>
          <w:sz w:val="21"/>
          <w:szCs w:val="21"/>
          <w:lang w:val="pt-PT"/>
        </w:rPr>
        <w:t>, e da parceria</w:t>
      </w:r>
      <w:r w:rsidR="004C7B26" w:rsidRPr="00EE4DB6">
        <w:rPr>
          <w:rFonts w:ascii="Arial" w:eastAsia="Arial" w:hAnsi="Arial" w:cs="Arial"/>
          <w:sz w:val="21"/>
          <w:szCs w:val="21"/>
          <w:lang w:val="pt-PT"/>
        </w:rPr>
        <w:t xml:space="preserve"> com o Centro de Estudos Mus</w:t>
      </w:r>
      <w:r w:rsidRPr="00EE4DB6">
        <w:rPr>
          <w:rFonts w:ascii="Arial" w:eastAsia="Arial" w:hAnsi="Arial" w:cs="Arial"/>
          <w:sz w:val="21"/>
          <w:szCs w:val="21"/>
          <w:lang w:val="pt-PT"/>
        </w:rPr>
        <w:t>icais Setecentistas de Portugal. P</w:t>
      </w:r>
      <w:r w:rsidR="004C7B26" w:rsidRPr="00EE4DB6">
        <w:rPr>
          <w:rFonts w:ascii="Arial" w:eastAsia="Arial" w:hAnsi="Arial" w:cs="Arial"/>
          <w:sz w:val="21"/>
          <w:szCs w:val="21"/>
          <w:lang w:val="pt-PT"/>
        </w:rPr>
        <w:t xml:space="preserve">rende-se também com </w:t>
      </w:r>
      <w:r w:rsidRPr="00EE4DB6">
        <w:rPr>
          <w:rFonts w:ascii="Arial" w:eastAsia="Arial" w:hAnsi="Arial" w:cs="Arial"/>
          <w:sz w:val="21"/>
          <w:szCs w:val="21"/>
          <w:lang w:val="pt-PT"/>
        </w:rPr>
        <w:t>o objetivo</w:t>
      </w:r>
      <w:r w:rsidR="004C7B26" w:rsidRPr="00EE4DB6">
        <w:rPr>
          <w:rFonts w:ascii="Arial" w:eastAsia="Arial" w:hAnsi="Arial" w:cs="Arial"/>
          <w:sz w:val="21"/>
          <w:szCs w:val="21"/>
          <w:lang w:val="pt-PT"/>
        </w:rPr>
        <w:t xml:space="preserve"> de preencher uma lacuna ao nível da mús</w:t>
      </w:r>
      <w:r w:rsidRPr="00EE4DB6">
        <w:rPr>
          <w:rFonts w:ascii="Arial" w:eastAsia="Arial" w:hAnsi="Arial" w:cs="Arial"/>
          <w:sz w:val="21"/>
          <w:szCs w:val="21"/>
          <w:lang w:val="pt-PT"/>
        </w:rPr>
        <w:t>ica medieval e renascentista, dado que não existe nenhum</w:t>
      </w:r>
      <w:r w:rsidR="009304C4" w:rsidRPr="00EE4DB6">
        <w:rPr>
          <w:rFonts w:ascii="Arial" w:eastAsia="Arial" w:hAnsi="Arial" w:cs="Arial"/>
          <w:sz w:val="21"/>
          <w:szCs w:val="21"/>
          <w:lang w:val="pt-PT"/>
        </w:rPr>
        <w:t xml:space="preserve"> ciclo musical nacional</w:t>
      </w:r>
      <w:r w:rsidR="004C7B26" w:rsidRPr="00EE4DB6">
        <w:rPr>
          <w:rFonts w:ascii="Arial" w:eastAsia="Arial" w:hAnsi="Arial" w:cs="Arial"/>
          <w:sz w:val="21"/>
          <w:szCs w:val="21"/>
          <w:lang w:val="pt-PT"/>
        </w:rPr>
        <w:t xml:space="preserve"> centrado neste tipo de repertório. </w:t>
      </w:r>
    </w:p>
    <w:p w:rsidR="00DF7529" w:rsidRPr="00EE4DB6" w:rsidRDefault="00DF7529" w:rsidP="00083328">
      <w:pPr>
        <w:spacing w:after="0" w:line="276" w:lineRule="auto"/>
        <w:jc w:val="both"/>
        <w:rPr>
          <w:rFonts w:ascii="Arial" w:eastAsia="Arial" w:hAnsi="Arial" w:cs="Arial"/>
          <w:sz w:val="21"/>
          <w:szCs w:val="21"/>
          <w:lang w:val="pt-PT"/>
        </w:rPr>
      </w:pPr>
    </w:p>
    <w:p w:rsidR="004D2060" w:rsidRPr="004D2060" w:rsidRDefault="0007362A" w:rsidP="00083328">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A programação d</w:t>
      </w:r>
      <w:r w:rsidR="00DF7529" w:rsidRPr="00EE4DB6">
        <w:rPr>
          <w:rFonts w:ascii="Arial" w:eastAsia="Arial" w:hAnsi="Arial" w:cs="Arial"/>
          <w:sz w:val="21"/>
          <w:szCs w:val="21"/>
          <w:lang w:val="pt-PT"/>
        </w:rPr>
        <w:t>este</w:t>
      </w:r>
      <w:r w:rsidRPr="00EE4DB6">
        <w:rPr>
          <w:rFonts w:ascii="Arial" w:eastAsia="Arial" w:hAnsi="Arial" w:cs="Arial"/>
          <w:sz w:val="21"/>
          <w:szCs w:val="21"/>
          <w:lang w:val="pt-PT"/>
        </w:rPr>
        <w:t xml:space="preserve"> ciclo </w:t>
      </w:r>
      <w:r w:rsidR="00561AAD" w:rsidRPr="00EE4DB6">
        <w:rPr>
          <w:rFonts w:ascii="Arial" w:eastAsia="Arial" w:hAnsi="Arial" w:cs="Arial"/>
          <w:sz w:val="21"/>
          <w:szCs w:val="21"/>
          <w:lang w:val="pt-PT"/>
        </w:rPr>
        <w:t>relaciona-se</w:t>
      </w:r>
      <w:r w:rsidRPr="00EE4DB6">
        <w:rPr>
          <w:rFonts w:ascii="Arial" w:eastAsia="Arial" w:hAnsi="Arial" w:cs="Arial"/>
          <w:sz w:val="21"/>
          <w:szCs w:val="21"/>
          <w:lang w:val="pt-PT"/>
        </w:rPr>
        <w:t xml:space="preserve"> com as épocas áureas d</w:t>
      </w:r>
      <w:r w:rsidR="009304C4" w:rsidRPr="00EE4DB6">
        <w:rPr>
          <w:rFonts w:ascii="Arial" w:eastAsia="Arial" w:hAnsi="Arial" w:cs="Arial"/>
          <w:sz w:val="21"/>
          <w:szCs w:val="21"/>
          <w:lang w:val="pt-PT"/>
        </w:rPr>
        <w:t>o Palácio Nacional de Si</w:t>
      </w:r>
      <w:r w:rsidR="004D2060">
        <w:rPr>
          <w:rFonts w:ascii="Arial" w:eastAsia="Arial" w:hAnsi="Arial" w:cs="Arial"/>
          <w:sz w:val="21"/>
          <w:szCs w:val="21"/>
          <w:lang w:val="pt-PT"/>
        </w:rPr>
        <w:t xml:space="preserve">ntra - medieval e renascentista -, e </w:t>
      </w:r>
      <w:r w:rsidR="004D2060" w:rsidRPr="004D2060">
        <w:rPr>
          <w:rFonts w:ascii="Arial" w:eastAsia="Arial" w:hAnsi="Arial" w:cs="Arial"/>
          <w:sz w:val="21"/>
          <w:szCs w:val="21"/>
          <w:lang w:val="pt-PT"/>
        </w:rPr>
        <w:t>pretende revisitar o Palácio através</w:t>
      </w:r>
      <w:r w:rsidR="001E4074">
        <w:rPr>
          <w:rFonts w:ascii="Arial" w:eastAsia="Arial" w:hAnsi="Arial" w:cs="Arial"/>
          <w:sz w:val="21"/>
          <w:szCs w:val="21"/>
          <w:lang w:val="pt-PT"/>
        </w:rPr>
        <w:t xml:space="preserve"> da sua memória musical, recriando</w:t>
      </w:r>
      <w:r w:rsidR="004D2060" w:rsidRPr="004D2060">
        <w:rPr>
          <w:rFonts w:ascii="Arial" w:eastAsia="Arial" w:hAnsi="Arial" w:cs="Arial"/>
          <w:sz w:val="21"/>
          <w:szCs w:val="21"/>
          <w:lang w:val="pt-PT"/>
        </w:rPr>
        <w:t xml:space="preserve"> o imaginário sonoro que o terá habitado durante o período em que este era um espaço de eleição da </w:t>
      </w:r>
      <w:r w:rsidR="00FD4AA5">
        <w:rPr>
          <w:rFonts w:ascii="Arial" w:eastAsia="Arial" w:hAnsi="Arial" w:cs="Arial"/>
          <w:sz w:val="21"/>
          <w:szCs w:val="21"/>
          <w:lang w:val="pt-PT"/>
        </w:rPr>
        <w:t>Família Real Portuguesa</w:t>
      </w:r>
      <w:r w:rsidR="004D2060" w:rsidRPr="004D2060">
        <w:rPr>
          <w:rFonts w:ascii="Arial" w:eastAsia="Arial" w:hAnsi="Arial" w:cs="Arial"/>
          <w:sz w:val="21"/>
          <w:szCs w:val="21"/>
          <w:lang w:val="pt-PT"/>
        </w:rPr>
        <w:t>. Foram es</w:t>
      </w:r>
      <w:r w:rsidR="004D2060">
        <w:rPr>
          <w:rFonts w:ascii="Arial" w:eastAsia="Arial" w:hAnsi="Arial" w:cs="Arial"/>
          <w:sz w:val="21"/>
          <w:szCs w:val="21"/>
          <w:lang w:val="pt-PT"/>
        </w:rPr>
        <w:t>colhidas três</w:t>
      </w:r>
      <w:r w:rsidR="004D2060" w:rsidRPr="004D2060">
        <w:rPr>
          <w:rFonts w:ascii="Arial" w:eastAsia="Arial" w:hAnsi="Arial" w:cs="Arial"/>
          <w:sz w:val="21"/>
          <w:szCs w:val="21"/>
          <w:lang w:val="pt-PT"/>
        </w:rPr>
        <w:t xml:space="preserve"> linhas temáticas como fio condutor e inspirador da programação não sendo, no entanto, estanque a sua ligação </w:t>
      </w:r>
      <w:r w:rsidR="004D2060">
        <w:rPr>
          <w:rFonts w:ascii="Arial" w:eastAsia="Arial" w:hAnsi="Arial" w:cs="Arial"/>
          <w:sz w:val="21"/>
          <w:szCs w:val="21"/>
          <w:lang w:val="pt-PT"/>
        </w:rPr>
        <w:t>dire</w:t>
      </w:r>
      <w:r w:rsidR="004D2060" w:rsidRPr="004D2060">
        <w:rPr>
          <w:rFonts w:ascii="Arial" w:eastAsia="Arial" w:hAnsi="Arial" w:cs="Arial"/>
          <w:sz w:val="21"/>
          <w:szCs w:val="21"/>
          <w:lang w:val="pt-PT"/>
        </w:rPr>
        <w:t>ta a cada um dos concertos, e acontecendo várias vezes as m</w:t>
      </w:r>
      <w:r w:rsidR="00973FB7">
        <w:rPr>
          <w:rFonts w:ascii="Arial" w:eastAsia="Arial" w:hAnsi="Arial" w:cs="Arial"/>
          <w:sz w:val="21"/>
          <w:szCs w:val="21"/>
          <w:lang w:val="pt-PT"/>
        </w:rPr>
        <w:t xml:space="preserve">esmas cruzarem-se e convergirem: </w:t>
      </w:r>
      <w:r w:rsidR="00E72F24">
        <w:rPr>
          <w:rFonts w:ascii="Arial" w:eastAsia="Arial" w:hAnsi="Arial" w:cs="Arial"/>
          <w:sz w:val="21"/>
          <w:szCs w:val="21"/>
          <w:lang w:val="pt-PT"/>
        </w:rPr>
        <w:t xml:space="preserve">a </w:t>
      </w:r>
      <w:r w:rsidR="00973FB7">
        <w:rPr>
          <w:rFonts w:ascii="Arial" w:eastAsia="Arial" w:hAnsi="Arial" w:cs="Arial"/>
          <w:sz w:val="21"/>
          <w:szCs w:val="21"/>
          <w:lang w:val="pt-PT"/>
        </w:rPr>
        <w:t xml:space="preserve">memória árabe, </w:t>
      </w:r>
      <w:r w:rsidR="00E72F24">
        <w:rPr>
          <w:rFonts w:ascii="Arial" w:eastAsia="Arial" w:hAnsi="Arial" w:cs="Arial"/>
          <w:sz w:val="21"/>
          <w:szCs w:val="21"/>
          <w:lang w:val="pt-PT"/>
        </w:rPr>
        <w:t xml:space="preserve">o </w:t>
      </w:r>
      <w:r w:rsidR="00973FB7">
        <w:rPr>
          <w:rFonts w:ascii="Arial" w:eastAsia="Arial" w:hAnsi="Arial" w:cs="Arial"/>
          <w:sz w:val="21"/>
          <w:szCs w:val="21"/>
          <w:lang w:val="pt-PT"/>
        </w:rPr>
        <w:t xml:space="preserve">património </w:t>
      </w:r>
      <w:r w:rsidR="00C749CA">
        <w:rPr>
          <w:rFonts w:ascii="Arial" w:eastAsia="Arial" w:hAnsi="Arial" w:cs="Arial"/>
          <w:sz w:val="21"/>
          <w:szCs w:val="21"/>
          <w:lang w:val="pt-PT"/>
        </w:rPr>
        <w:t xml:space="preserve">musical </w:t>
      </w:r>
      <w:r w:rsidR="00973FB7">
        <w:rPr>
          <w:rFonts w:ascii="Arial" w:eastAsia="Arial" w:hAnsi="Arial" w:cs="Arial"/>
          <w:sz w:val="21"/>
          <w:szCs w:val="21"/>
          <w:lang w:val="pt-PT"/>
        </w:rPr>
        <w:t xml:space="preserve">português </w:t>
      </w:r>
      <w:r w:rsidR="00C749CA">
        <w:rPr>
          <w:rFonts w:ascii="Arial" w:eastAsia="Arial" w:hAnsi="Arial" w:cs="Arial"/>
          <w:sz w:val="21"/>
          <w:szCs w:val="21"/>
          <w:lang w:val="pt-PT"/>
        </w:rPr>
        <w:t xml:space="preserve">e </w:t>
      </w:r>
      <w:r w:rsidR="00973FB7">
        <w:rPr>
          <w:rFonts w:ascii="Arial" w:eastAsia="Arial" w:hAnsi="Arial" w:cs="Arial"/>
          <w:sz w:val="21"/>
          <w:szCs w:val="21"/>
          <w:lang w:val="pt-PT"/>
        </w:rPr>
        <w:t xml:space="preserve">a </w:t>
      </w:r>
      <w:r w:rsidR="00C749CA">
        <w:rPr>
          <w:rFonts w:ascii="Arial" w:eastAsia="Arial" w:hAnsi="Arial" w:cs="Arial"/>
          <w:sz w:val="21"/>
          <w:szCs w:val="21"/>
          <w:lang w:val="pt-PT"/>
        </w:rPr>
        <w:t>herança cosmopolita</w:t>
      </w:r>
      <w:r w:rsidR="00973FB7">
        <w:rPr>
          <w:rFonts w:ascii="Arial" w:eastAsia="Arial" w:hAnsi="Arial" w:cs="Arial"/>
          <w:sz w:val="21"/>
          <w:szCs w:val="21"/>
          <w:lang w:val="pt-PT"/>
        </w:rPr>
        <w:t xml:space="preserve"> franco-flamenga.</w:t>
      </w:r>
    </w:p>
    <w:p w:rsidR="004D2060" w:rsidRPr="004D2060" w:rsidRDefault="004D2060" w:rsidP="00083328">
      <w:pPr>
        <w:spacing w:after="0" w:line="276" w:lineRule="auto"/>
        <w:jc w:val="both"/>
        <w:rPr>
          <w:rFonts w:ascii="Arial" w:eastAsia="Arial" w:hAnsi="Arial" w:cs="Arial"/>
          <w:sz w:val="21"/>
          <w:szCs w:val="21"/>
          <w:lang w:val="pt-PT"/>
        </w:rPr>
      </w:pPr>
    </w:p>
    <w:p w:rsidR="004D2060" w:rsidRPr="004D2060" w:rsidRDefault="004D2060" w:rsidP="004D2060">
      <w:pPr>
        <w:spacing w:after="0" w:line="276" w:lineRule="auto"/>
        <w:jc w:val="both"/>
        <w:rPr>
          <w:rFonts w:ascii="Arial" w:eastAsia="Arial" w:hAnsi="Arial" w:cs="Arial"/>
          <w:sz w:val="21"/>
          <w:szCs w:val="21"/>
          <w:lang w:val="pt-PT"/>
        </w:rPr>
      </w:pPr>
      <w:r w:rsidRPr="004D2060">
        <w:rPr>
          <w:rFonts w:ascii="Arial" w:eastAsia="Arial" w:hAnsi="Arial" w:cs="Arial"/>
          <w:sz w:val="21"/>
          <w:szCs w:val="21"/>
          <w:lang w:val="pt-PT"/>
        </w:rPr>
        <w:t xml:space="preserve">A memória árabe está presente tanto no património material como imaterial do Palácio: seja pela sua edificação num local onde há relatos da existência de um castelo árabe e pelos </w:t>
      </w:r>
      <w:r>
        <w:rPr>
          <w:rFonts w:ascii="Arial" w:eastAsia="Arial" w:hAnsi="Arial" w:cs="Arial"/>
          <w:sz w:val="21"/>
          <w:szCs w:val="21"/>
          <w:lang w:val="pt-PT"/>
        </w:rPr>
        <w:t>detalhes arquite</w:t>
      </w:r>
      <w:r w:rsidRPr="004D2060">
        <w:rPr>
          <w:rFonts w:ascii="Arial" w:eastAsia="Arial" w:hAnsi="Arial" w:cs="Arial"/>
          <w:sz w:val="21"/>
          <w:szCs w:val="21"/>
          <w:lang w:val="pt-PT"/>
        </w:rPr>
        <w:t>tónicos de inspiração mudéjar que nos rodeiam ao longo do edifício, quer pela influência no património artístico da Península Ibérica no qual houve uma n</w:t>
      </w:r>
      <w:r w:rsidR="00D20EB1">
        <w:rPr>
          <w:rFonts w:ascii="Arial" w:eastAsia="Arial" w:hAnsi="Arial" w:cs="Arial"/>
          <w:sz w:val="21"/>
          <w:szCs w:val="21"/>
          <w:lang w:val="pt-PT"/>
        </w:rPr>
        <w:t xml:space="preserve">atural assimilação dessa mesma </w:t>
      </w:r>
      <w:r w:rsidRPr="004D2060">
        <w:rPr>
          <w:rFonts w:ascii="Arial" w:eastAsia="Arial" w:hAnsi="Arial" w:cs="Arial"/>
          <w:sz w:val="21"/>
          <w:szCs w:val="21"/>
          <w:lang w:val="pt-PT"/>
        </w:rPr>
        <w:t>influência e do qual o Palácio terá sido naturalmente palco.</w:t>
      </w:r>
    </w:p>
    <w:p w:rsidR="004D2060" w:rsidRPr="004D2060" w:rsidRDefault="004D2060" w:rsidP="004D2060">
      <w:pPr>
        <w:spacing w:after="0" w:line="276" w:lineRule="auto"/>
        <w:jc w:val="both"/>
        <w:rPr>
          <w:rFonts w:ascii="Arial" w:eastAsia="Arial" w:hAnsi="Arial" w:cs="Arial"/>
          <w:sz w:val="21"/>
          <w:szCs w:val="21"/>
          <w:lang w:val="pt-PT"/>
        </w:rPr>
      </w:pPr>
      <w:r w:rsidRPr="004D2060">
        <w:rPr>
          <w:rFonts w:ascii="Arial" w:eastAsia="Arial" w:hAnsi="Arial" w:cs="Arial"/>
          <w:sz w:val="21"/>
          <w:szCs w:val="21"/>
          <w:lang w:val="pt-PT"/>
        </w:rPr>
        <w:t xml:space="preserve">Na música esta presença é visível tanto no repertório sacro como no profano, como será possível ouvir no programa apresentado pela </w:t>
      </w:r>
      <w:r w:rsidR="00852640">
        <w:rPr>
          <w:rFonts w:ascii="Arial" w:eastAsia="Arial" w:hAnsi="Arial" w:cs="Arial"/>
          <w:sz w:val="21"/>
          <w:szCs w:val="21"/>
          <w:lang w:val="pt-PT"/>
        </w:rPr>
        <w:t>“</w:t>
      </w:r>
      <w:r w:rsidRPr="004D2060">
        <w:rPr>
          <w:rFonts w:ascii="Arial" w:eastAsia="Arial" w:hAnsi="Arial" w:cs="Arial"/>
          <w:sz w:val="21"/>
          <w:szCs w:val="21"/>
          <w:lang w:val="pt-PT"/>
        </w:rPr>
        <w:t>Cape</w:t>
      </w:r>
      <w:r w:rsidR="00852640">
        <w:rPr>
          <w:rFonts w:ascii="Arial" w:eastAsia="Arial" w:hAnsi="Arial" w:cs="Arial"/>
          <w:sz w:val="21"/>
          <w:szCs w:val="21"/>
          <w:lang w:val="pt-PT"/>
        </w:rPr>
        <w:t>l</w:t>
      </w:r>
      <w:r w:rsidRPr="004D2060">
        <w:rPr>
          <w:rFonts w:ascii="Arial" w:eastAsia="Arial" w:hAnsi="Arial" w:cs="Arial"/>
          <w:sz w:val="21"/>
          <w:szCs w:val="21"/>
          <w:lang w:val="pt-PT"/>
        </w:rPr>
        <w:t xml:space="preserve">la </w:t>
      </w:r>
      <w:proofErr w:type="spellStart"/>
      <w:r>
        <w:rPr>
          <w:rFonts w:ascii="Arial" w:eastAsia="Arial" w:hAnsi="Arial" w:cs="Arial"/>
          <w:sz w:val="21"/>
          <w:szCs w:val="21"/>
          <w:lang w:val="pt-PT"/>
        </w:rPr>
        <w:t>Sanct</w:t>
      </w:r>
      <w:r w:rsidRPr="00852640">
        <w:rPr>
          <w:rFonts w:ascii="Arial" w:eastAsia="Arial" w:hAnsi="Arial" w:cs="Arial"/>
          <w:sz w:val="21"/>
          <w:szCs w:val="21"/>
          <w:lang w:val="pt-PT"/>
        </w:rPr>
        <w:t>æ</w:t>
      </w:r>
      <w:proofErr w:type="spellEnd"/>
      <w:r w:rsidRPr="004D2060">
        <w:rPr>
          <w:rFonts w:ascii="Arial" w:eastAsia="Arial" w:hAnsi="Arial" w:cs="Arial"/>
          <w:sz w:val="21"/>
          <w:szCs w:val="21"/>
          <w:lang w:val="pt-PT"/>
        </w:rPr>
        <w:t xml:space="preserve"> </w:t>
      </w:r>
      <w:proofErr w:type="spellStart"/>
      <w:r w:rsidRPr="004D2060">
        <w:rPr>
          <w:rFonts w:ascii="Arial" w:eastAsia="Arial" w:hAnsi="Arial" w:cs="Arial"/>
          <w:sz w:val="21"/>
          <w:szCs w:val="21"/>
          <w:lang w:val="pt-PT"/>
        </w:rPr>
        <w:t>Crucis</w:t>
      </w:r>
      <w:proofErr w:type="spellEnd"/>
      <w:r w:rsidR="00220CEF">
        <w:rPr>
          <w:rFonts w:ascii="Arial" w:eastAsia="Arial" w:hAnsi="Arial" w:cs="Arial"/>
          <w:sz w:val="21"/>
          <w:szCs w:val="21"/>
          <w:lang w:val="pt-PT"/>
        </w:rPr>
        <w:t>”</w:t>
      </w:r>
      <w:r w:rsidRPr="004D2060">
        <w:rPr>
          <w:rFonts w:ascii="Arial" w:eastAsia="Arial" w:hAnsi="Arial" w:cs="Arial"/>
          <w:sz w:val="21"/>
          <w:szCs w:val="21"/>
          <w:lang w:val="pt-PT"/>
        </w:rPr>
        <w:t xml:space="preserve">. No concerto conjunto de </w:t>
      </w:r>
      <w:r w:rsidR="00220CEF">
        <w:rPr>
          <w:rFonts w:ascii="Arial" w:eastAsia="Arial" w:hAnsi="Arial" w:cs="Arial"/>
          <w:sz w:val="21"/>
          <w:szCs w:val="21"/>
          <w:lang w:val="pt-PT"/>
        </w:rPr>
        <w:t>“</w:t>
      </w:r>
      <w:r w:rsidRPr="004D2060">
        <w:rPr>
          <w:rFonts w:ascii="Arial" w:eastAsia="Arial" w:hAnsi="Arial" w:cs="Arial"/>
          <w:sz w:val="21"/>
          <w:szCs w:val="21"/>
          <w:lang w:val="pt-PT"/>
        </w:rPr>
        <w:t xml:space="preserve">La </w:t>
      </w:r>
      <w:proofErr w:type="spellStart"/>
      <w:r w:rsidRPr="004D2060">
        <w:rPr>
          <w:rFonts w:ascii="Arial" w:eastAsia="Arial" w:hAnsi="Arial" w:cs="Arial"/>
          <w:sz w:val="21"/>
          <w:szCs w:val="21"/>
          <w:lang w:val="pt-PT"/>
        </w:rPr>
        <w:t>Capilla</w:t>
      </w:r>
      <w:proofErr w:type="spellEnd"/>
      <w:r w:rsidR="00220CEF">
        <w:rPr>
          <w:rFonts w:ascii="Arial" w:eastAsia="Arial" w:hAnsi="Arial" w:cs="Arial"/>
          <w:sz w:val="21"/>
          <w:szCs w:val="21"/>
          <w:lang w:val="pt-PT"/>
        </w:rPr>
        <w:t>”</w:t>
      </w:r>
      <w:r w:rsidRPr="004D2060">
        <w:rPr>
          <w:rFonts w:ascii="Arial" w:eastAsia="Arial" w:hAnsi="Arial" w:cs="Arial"/>
          <w:sz w:val="21"/>
          <w:szCs w:val="21"/>
          <w:lang w:val="pt-PT"/>
        </w:rPr>
        <w:t xml:space="preserve"> e Ensemble </w:t>
      </w:r>
      <w:r w:rsidR="00220CEF">
        <w:rPr>
          <w:rFonts w:ascii="Arial" w:eastAsia="Arial" w:hAnsi="Arial" w:cs="Arial"/>
          <w:sz w:val="21"/>
          <w:szCs w:val="21"/>
          <w:lang w:val="pt-PT"/>
        </w:rPr>
        <w:t>“</w:t>
      </w:r>
      <w:proofErr w:type="spellStart"/>
      <w:r w:rsidRPr="004D2060">
        <w:rPr>
          <w:rFonts w:ascii="Arial" w:eastAsia="Arial" w:hAnsi="Arial" w:cs="Arial"/>
          <w:sz w:val="21"/>
          <w:szCs w:val="21"/>
          <w:lang w:val="pt-PT"/>
        </w:rPr>
        <w:t>Delgocha</w:t>
      </w:r>
      <w:proofErr w:type="spellEnd"/>
      <w:r w:rsidR="00220CEF">
        <w:rPr>
          <w:rFonts w:ascii="Arial" w:eastAsia="Arial" w:hAnsi="Arial" w:cs="Arial"/>
          <w:sz w:val="21"/>
          <w:szCs w:val="21"/>
          <w:lang w:val="pt-PT"/>
        </w:rPr>
        <w:t>”</w:t>
      </w:r>
      <w:r w:rsidRPr="004D2060">
        <w:rPr>
          <w:rFonts w:ascii="Arial" w:eastAsia="Arial" w:hAnsi="Arial" w:cs="Arial"/>
          <w:sz w:val="21"/>
          <w:szCs w:val="21"/>
          <w:lang w:val="pt-PT"/>
        </w:rPr>
        <w:t xml:space="preserve">, viajamos a um espaço musical árabe mais longínquo e alargado, com um encontro entre música da Pérsia e polifonia flamenga. </w:t>
      </w:r>
    </w:p>
    <w:p w:rsidR="004D2060" w:rsidRPr="004D2060" w:rsidRDefault="004D2060" w:rsidP="004D2060">
      <w:pPr>
        <w:spacing w:after="0" w:line="276" w:lineRule="auto"/>
        <w:jc w:val="both"/>
        <w:rPr>
          <w:rFonts w:ascii="Arial" w:eastAsia="Arial" w:hAnsi="Arial" w:cs="Arial"/>
          <w:sz w:val="21"/>
          <w:szCs w:val="21"/>
          <w:lang w:val="pt-PT"/>
        </w:rPr>
      </w:pPr>
    </w:p>
    <w:p w:rsidR="004D2060" w:rsidRPr="004D2060" w:rsidRDefault="004D2060" w:rsidP="004D2060">
      <w:pPr>
        <w:spacing w:after="0" w:line="276" w:lineRule="auto"/>
        <w:jc w:val="both"/>
        <w:rPr>
          <w:rFonts w:ascii="Arial" w:eastAsia="Arial" w:hAnsi="Arial" w:cs="Arial"/>
          <w:sz w:val="21"/>
          <w:szCs w:val="21"/>
          <w:lang w:val="pt-PT"/>
        </w:rPr>
      </w:pPr>
      <w:r w:rsidRPr="004D2060">
        <w:rPr>
          <w:rFonts w:ascii="Arial" w:eastAsia="Arial" w:hAnsi="Arial" w:cs="Arial"/>
          <w:sz w:val="21"/>
          <w:szCs w:val="21"/>
          <w:lang w:val="pt-PT"/>
        </w:rPr>
        <w:t xml:space="preserve">Os concertos dedicados ao património musical português trazem-nos programas muito diversificados e abrangentes de entre o repertório deste período, do qual existe ainda muito a explorar. Apesar da escassez de fontes ser um entrave ao progresso mais célere deste processo, </w:t>
      </w:r>
      <w:r w:rsidRPr="004D2060">
        <w:rPr>
          <w:rFonts w:ascii="Arial" w:eastAsia="Arial" w:hAnsi="Arial" w:cs="Arial"/>
          <w:sz w:val="21"/>
          <w:szCs w:val="21"/>
          <w:lang w:val="pt-PT"/>
        </w:rPr>
        <w:lastRenderedPageBreak/>
        <w:t xml:space="preserve">os agrupamentos presentes têm sido responsáveis pela recuperação deste património, tanto através da execução como pela investigação e estreita cooperação com musicólogos que trabalham estes repertórios. O Ensemble Vocal </w:t>
      </w:r>
      <w:r w:rsidR="00316FD0">
        <w:rPr>
          <w:rFonts w:ascii="Arial" w:eastAsia="Arial" w:hAnsi="Arial" w:cs="Arial"/>
          <w:sz w:val="21"/>
          <w:szCs w:val="21"/>
          <w:lang w:val="pt-PT"/>
        </w:rPr>
        <w:t>“</w:t>
      </w:r>
      <w:proofErr w:type="spellStart"/>
      <w:r w:rsidRPr="004D2060">
        <w:rPr>
          <w:rFonts w:ascii="Arial" w:eastAsia="Arial" w:hAnsi="Arial" w:cs="Arial"/>
          <w:sz w:val="21"/>
          <w:szCs w:val="21"/>
          <w:lang w:val="pt-PT"/>
        </w:rPr>
        <w:t>Officium</w:t>
      </w:r>
      <w:proofErr w:type="spellEnd"/>
      <w:r w:rsidR="00316FD0">
        <w:rPr>
          <w:rFonts w:ascii="Arial" w:eastAsia="Arial" w:hAnsi="Arial" w:cs="Arial"/>
          <w:sz w:val="21"/>
          <w:szCs w:val="21"/>
          <w:lang w:val="pt-PT"/>
        </w:rPr>
        <w:t>”</w:t>
      </w:r>
      <w:r w:rsidRPr="004D2060">
        <w:rPr>
          <w:rFonts w:ascii="Arial" w:eastAsia="Arial" w:hAnsi="Arial" w:cs="Arial"/>
          <w:sz w:val="21"/>
          <w:szCs w:val="21"/>
          <w:lang w:val="pt-PT"/>
        </w:rPr>
        <w:t xml:space="preserve"> apresenta um programa daquele que é eventualmente o repertório português mais conhecido e valorizado, a polifonia renascentista e os </w:t>
      </w:r>
      <w:r w:rsidR="00316FD0">
        <w:rPr>
          <w:rFonts w:ascii="Arial" w:eastAsia="Arial" w:hAnsi="Arial" w:cs="Arial"/>
          <w:sz w:val="21"/>
          <w:szCs w:val="21"/>
          <w:lang w:val="pt-PT"/>
        </w:rPr>
        <w:t>“</w:t>
      </w:r>
      <w:r w:rsidR="00742FDF">
        <w:rPr>
          <w:rFonts w:ascii="Arial" w:eastAsia="Arial" w:hAnsi="Arial" w:cs="Arial"/>
          <w:sz w:val="21"/>
          <w:szCs w:val="21"/>
          <w:lang w:val="pt-PT"/>
        </w:rPr>
        <w:t>Sete</w:t>
      </w:r>
      <w:r w:rsidRPr="004D2060">
        <w:rPr>
          <w:rFonts w:ascii="Arial" w:eastAsia="Arial" w:hAnsi="Arial" w:cs="Arial"/>
          <w:sz w:val="21"/>
          <w:szCs w:val="21"/>
          <w:lang w:val="pt-PT"/>
        </w:rPr>
        <w:t xml:space="preserve"> Lágrimas</w:t>
      </w:r>
      <w:r w:rsidR="00316FD0">
        <w:rPr>
          <w:rFonts w:ascii="Arial" w:eastAsia="Arial" w:hAnsi="Arial" w:cs="Arial"/>
          <w:sz w:val="21"/>
          <w:szCs w:val="21"/>
          <w:lang w:val="pt-PT"/>
        </w:rPr>
        <w:t>”</w:t>
      </w:r>
      <w:r w:rsidRPr="004D2060">
        <w:rPr>
          <w:rFonts w:ascii="Arial" w:eastAsia="Arial" w:hAnsi="Arial" w:cs="Arial"/>
          <w:sz w:val="21"/>
          <w:szCs w:val="21"/>
          <w:lang w:val="pt-PT"/>
        </w:rPr>
        <w:t xml:space="preserve"> revisitam as Cantigas d’amigo de Martim </w:t>
      </w:r>
      <w:proofErr w:type="spellStart"/>
      <w:r w:rsidRPr="004D2060">
        <w:rPr>
          <w:rFonts w:ascii="Arial" w:eastAsia="Arial" w:hAnsi="Arial" w:cs="Arial"/>
          <w:sz w:val="21"/>
          <w:szCs w:val="21"/>
          <w:lang w:val="pt-PT"/>
        </w:rPr>
        <w:t>Codax</w:t>
      </w:r>
      <w:proofErr w:type="spellEnd"/>
      <w:r w:rsidRPr="004D2060">
        <w:rPr>
          <w:rFonts w:ascii="Arial" w:eastAsia="Arial" w:hAnsi="Arial" w:cs="Arial"/>
          <w:sz w:val="21"/>
          <w:szCs w:val="21"/>
          <w:lang w:val="pt-PT"/>
        </w:rPr>
        <w:t>.</w:t>
      </w:r>
    </w:p>
    <w:p w:rsidR="004D2060" w:rsidRPr="004D2060" w:rsidRDefault="004D2060" w:rsidP="004D2060">
      <w:pPr>
        <w:spacing w:after="0" w:line="276" w:lineRule="auto"/>
        <w:jc w:val="both"/>
        <w:rPr>
          <w:rFonts w:ascii="Arial" w:eastAsia="Arial" w:hAnsi="Arial" w:cs="Arial"/>
          <w:sz w:val="21"/>
          <w:szCs w:val="21"/>
          <w:lang w:val="pt-PT"/>
        </w:rPr>
      </w:pPr>
    </w:p>
    <w:p w:rsidR="004D2060" w:rsidRDefault="004D2060" w:rsidP="004D2060">
      <w:pPr>
        <w:spacing w:after="0" w:line="276" w:lineRule="auto"/>
        <w:jc w:val="both"/>
        <w:rPr>
          <w:rFonts w:ascii="Arial" w:eastAsia="Arial" w:hAnsi="Arial" w:cs="Arial"/>
          <w:sz w:val="21"/>
          <w:szCs w:val="21"/>
          <w:lang w:val="pt-PT"/>
        </w:rPr>
      </w:pPr>
      <w:r w:rsidRPr="004D2060">
        <w:rPr>
          <w:rFonts w:ascii="Arial" w:eastAsia="Arial" w:hAnsi="Arial" w:cs="Arial"/>
          <w:sz w:val="21"/>
          <w:szCs w:val="21"/>
          <w:lang w:val="pt-PT"/>
        </w:rPr>
        <w:t>A música franco-flamenga medieval e renascentista era uma presença transversal</w:t>
      </w:r>
      <w:r w:rsidR="00067AF7">
        <w:rPr>
          <w:rFonts w:ascii="Arial" w:eastAsia="Arial" w:hAnsi="Arial" w:cs="Arial"/>
          <w:sz w:val="21"/>
          <w:szCs w:val="21"/>
          <w:lang w:val="pt-PT"/>
        </w:rPr>
        <w:t xml:space="preserve"> a todo o espaço erudito E</w:t>
      </w:r>
      <w:r w:rsidRPr="004D2060">
        <w:rPr>
          <w:rFonts w:ascii="Arial" w:eastAsia="Arial" w:hAnsi="Arial" w:cs="Arial"/>
          <w:sz w:val="21"/>
          <w:szCs w:val="21"/>
          <w:lang w:val="pt-PT"/>
        </w:rPr>
        <w:t xml:space="preserve">uropeu, caracterizando-se pelo seu cosmopolitismo tanto através da circulação do repertório como também pela presença de músicos flamengos nas várias cortes europeias. </w:t>
      </w:r>
      <w:r>
        <w:rPr>
          <w:rFonts w:ascii="Arial" w:eastAsia="Arial" w:hAnsi="Arial" w:cs="Arial"/>
          <w:sz w:val="21"/>
          <w:szCs w:val="21"/>
          <w:lang w:val="pt-PT"/>
        </w:rPr>
        <w:t>Portugal não foi exce</w:t>
      </w:r>
      <w:r w:rsidRPr="004D2060">
        <w:rPr>
          <w:rFonts w:ascii="Arial" w:eastAsia="Arial" w:hAnsi="Arial" w:cs="Arial"/>
          <w:sz w:val="21"/>
          <w:szCs w:val="21"/>
          <w:lang w:val="pt-PT"/>
        </w:rPr>
        <w:t xml:space="preserve">ção, como sabemos através das poucas fontes sobreviventes. Os concertos do </w:t>
      </w:r>
      <w:r w:rsidR="00316FD0">
        <w:rPr>
          <w:rFonts w:ascii="Arial" w:eastAsia="Arial" w:hAnsi="Arial" w:cs="Arial"/>
          <w:sz w:val="21"/>
          <w:szCs w:val="21"/>
          <w:lang w:val="pt-PT"/>
        </w:rPr>
        <w:t>“</w:t>
      </w:r>
      <w:proofErr w:type="spellStart"/>
      <w:r w:rsidRPr="004D2060">
        <w:rPr>
          <w:rFonts w:ascii="Arial" w:eastAsia="Arial" w:hAnsi="Arial" w:cs="Arial"/>
          <w:sz w:val="21"/>
          <w:szCs w:val="21"/>
          <w:lang w:val="pt-PT"/>
        </w:rPr>
        <w:t>Capriccio</w:t>
      </w:r>
      <w:proofErr w:type="spellEnd"/>
      <w:r w:rsidRPr="004D2060">
        <w:rPr>
          <w:rFonts w:ascii="Arial" w:eastAsia="Arial" w:hAnsi="Arial" w:cs="Arial"/>
          <w:sz w:val="21"/>
          <w:szCs w:val="21"/>
          <w:lang w:val="pt-PT"/>
        </w:rPr>
        <w:t xml:space="preserve"> </w:t>
      </w:r>
      <w:proofErr w:type="spellStart"/>
      <w:r w:rsidRPr="004D2060">
        <w:rPr>
          <w:rFonts w:ascii="Arial" w:eastAsia="Arial" w:hAnsi="Arial" w:cs="Arial"/>
          <w:sz w:val="21"/>
          <w:szCs w:val="21"/>
          <w:lang w:val="pt-PT"/>
        </w:rPr>
        <w:t>Stravagante</w:t>
      </w:r>
      <w:proofErr w:type="spellEnd"/>
      <w:r w:rsidR="00316FD0">
        <w:rPr>
          <w:rFonts w:ascii="Arial" w:eastAsia="Arial" w:hAnsi="Arial" w:cs="Arial"/>
          <w:sz w:val="21"/>
          <w:szCs w:val="21"/>
          <w:lang w:val="pt-PT"/>
        </w:rPr>
        <w:t>”</w:t>
      </w:r>
      <w:r w:rsidRPr="004D2060">
        <w:rPr>
          <w:rFonts w:ascii="Arial" w:eastAsia="Arial" w:hAnsi="Arial" w:cs="Arial"/>
          <w:sz w:val="21"/>
          <w:szCs w:val="21"/>
          <w:lang w:val="pt-PT"/>
        </w:rPr>
        <w:t xml:space="preserve">, do </w:t>
      </w:r>
      <w:r w:rsidR="00316FD0">
        <w:rPr>
          <w:rFonts w:ascii="Arial" w:eastAsia="Arial" w:hAnsi="Arial" w:cs="Arial"/>
          <w:sz w:val="21"/>
          <w:szCs w:val="21"/>
          <w:lang w:val="pt-PT"/>
        </w:rPr>
        <w:t>“</w:t>
      </w:r>
      <w:r w:rsidRPr="004D2060">
        <w:rPr>
          <w:rFonts w:ascii="Arial" w:eastAsia="Arial" w:hAnsi="Arial" w:cs="Arial"/>
          <w:sz w:val="21"/>
          <w:szCs w:val="21"/>
          <w:lang w:val="pt-PT"/>
        </w:rPr>
        <w:t>Tasto Solo</w:t>
      </w:r>
      <w:r w:rsidR="00316FD0">
        <w:rPr>
          <w:rFonts w:ascii="Arial" w:eastAsia="Arial" w:hAnsi="Arial" w:cs="Arial"/>
          <w:sz w:val="21"/>
          <w:szCs w:val="21"/>
          <w:lang w:val="pt-PT"/>
        </w:rPr>
        <w:t>”</w:t>
      </w:r>
      <w:r w:rsidRPr="004D2060">
        <w:rPr>
          <w:rFonts w:ascii="Arial" w:eastAsia="Arial" w:hAnsi="Arial" w:cs="Arial"/>
          <w:sz w:val="21"/>
          <w:szCs w:val="21"/>
          <w:lang w:val="pt-PT"/>
        </w:rPr>
        <w:t xml:space="preserve"> e de </w:t>
      </w:r>
      <w:r w:rsidR="00316FD0">
        <w:rPr>
          <w:rFonts w:ascii="Arial" w:eastAsia="Arial" w:hAnsi="Arial" w:cs="Arial"/>
          <w:sz w:val="21"/>
          <w:szCs w:val="21"/>
          <w:lang w:val="pt-PT"/>
        </w:rPr>
        <w:t>“</w:t>
      </w:r>
      <w:r>
        <w:rPr>
          <w:rFonts w:ascii="Arial" w:eastAsia="Arial" w:hAnsi="Arial" w:cs="Arial"/>
          <w:sz w:val="21"/>
          <w:szCs w:val="21"/>
          <w:lang w:val="pt-PT"/>
        </w:rPr>
        <w:t xml:space="preserve">La </w:t>
      </w:r>
      <w:proofErr w:type="spellStart"/>
      <w:r w:rsidRPr="004D2060">
        <w:rPr>
          <w:rFonts w:ascii="Arial" w:eastAsia="Arial" w:hAnsi="Arial" w:cs="Arial"/>
          <w:sz w:val="21"/>
          <w:szCs w:val="21"/>
          <w:lang w:val="pt-PT"/>
        </w:rPr>
        <w:t>Capilla</w:t>
      </w:r>
      <w:proofErr w:type="spellEnd"/>
      <w:r w:rsidR="00316FD0">
        <w:rPr>
          <w:rFonts w:ascii="Arial" w:eastAsia="Arial" w:hAnsi="Arial" w:cs="Arial"/>
          <w:sz w:val="21"/>
          <w:szCs w:val="21"/>
          <w:lang w:val="pt-PT"/>
        </w:rPr>
        <w:t>”</w:t>
      </w:r>
      <w:r w:rsidRPr="004D2060">
        <w:rPr>
          <w:rFonts w:ascii="Arial" w:eastAsia="Arial" w:hAnsi="Arial" w:cs="Arial"/>
          <w:sz w:val="21"/>
          <w:szCs w:val="21"/>
          <w:lang w:val="pt-PT"/>
        </w:rPr>
        <w:t xml:space="preserve"> dão-nos a conhecer algum deste repertório, assim como também a articulação e disseminação do mesmo no espaço europeu.</w:t>
      </w:r>
    </w:p>
    <w:p w:rsidR="004D2060" w:rsidRPr="00E4011E" w:rsidRDefault="004D2060" w:rsidP="004D2060">
      <w:pPr>
        <w:spacing w:after="0" w:line="276" w:lineRule="auto"/>
        <w:jc w:val="both"/>
        <w:rPr>
          <w:rFonts w:ascii="Arial" w:eastAsia="Arial" w:hAnsi="Arial" w:cs="Arial"/>
          <w:b/>
          <w:sz w:val="21"/>
          <w:szCs w:val="21"/>
          <w:lang w:val="pt-PT"/>
        </w:rPr>
      </w:pPr>
    </w:p>
    <w:p w:rsidR="004D2060" w:rsidRPr="00E4011E" w:rsidRDefault="00F12C1F" w:rsidP="00E4011E">
      <w:pPr>
        <w:spacing w:after="0" w:line="276" w:lineRule="auto"/>
        <w:jc w:val="both"/>
        <w:rPr>
          <w:rFonts w:ascii="Arial" w:eastAsia="Arial" w:hAnsi="Arial" w:cs="Arial"/>
          <w:b/>
          <w:sz w:val="21"/>
          <w:szCs w:val="21"/>
          <w:lang w:val="pt-PT"/>
        </w:rPr>
      </w:pPr>
      <w:r w:rsidRPr="00E4011E">
        <w:rPr>
          <w:rFonts w:ascii="Arial" w:eastAsia="Arial" w:hAnsi="Arial" w:cs="Arial"/>
          <w:b/>
          <w:sz w:val="21"/>
          <w:szCs w:val="21"/>
          <w:lang w:val="pt-PT"/>
        </w:rPr>
        <w:t>Horários,</w:t>
      </w:r>
      <w:r w:rsidR="00571289" w:rsidRPr="00E4011E">
        <w:rPr>
          <w:rFonts w:ascii="Arial" w:eastAsia="Arial" w:hAnsi="Arial" w:cs="Arial"/>
          <w:b/>
          <w:sz w:val="21"/>
          <w:szCs w:val="21"/>
          <w:lang w:val="pt-PT"/>
        </w:rPr>
        <w:t xml:space="preserve"> agrupamentos</w:t>
      </w:r>
      <w:r w:rsidRPr="00E4011E">
        <w:rPr>
          <w:rFonts w:ascii="Arial" w:eastAsia="Arial" w:hAnsi="Arial" w:cs="Arial"/>
          <w:b/>
          <w:sz w:val="21"/>
          <w:szCs w:val="21"/>
          <w:lang w:val="pt-PT"/>
        </w:rPr>
        <w:t xml:space="preserve"> e</w:t>
      </w:r>
      <w:r w:rsidR="00A4413F" w:rsidRPr="00E4011E">
        <w:rPr>
          <w:rFonts w:ascii="Arial" w:eastAsia="Arial" w:hAnsi="Arial" w:cs="Arial"/>
          <w:b/>
          <w:sz w:val="21"/>
          <w:szCs w:val="21"/>
          <w:lang w:val="pt-PT"/>
        </w:rPr>
        <w:t xml:space="preserve"> preços</w:t>
      </w:r>
    </w:p>
    <w:p w:rsidR="00E3558A" w:rsidRPr="00EE4DB6" w:rsidRDefault="00E3558A" w:rsidP="00EA2C44">
      <w:pPr>
        <w:spacing w:after="0" w:line="276" w:lineRule="auto"/>
        <w:jc w:val="both"/>
        <w:rPr>
          <w:rFonts w:ascii="Arial" w:eastAsia="Arial" w:hAnsi="Arial" w:cs="Arial"/>
          <w:sz w:val="21"/>
          <w:szCs w:val="21"/>
          <w:highlight w:val="yellow"/>
          <w:lang w:val="pt-PT"/>
        </w:rPr>
      </w:pPr>
    </w:p>
    <w:p w:rsidR="004C7B26" w:rsidRPr="00EE4DB6" w:rsidRDefault="009304C4" w:rsidP="00EA2C44">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Os concertos terão lugar</w:t>
      </w:r>
      <w:r w:rsidR="004C7B26" w:rsidRPr="00EE4DB6">
        <w:rPr>
          <w:rFonts w:ascii="Arial" w:eastAsia="Arial" w:hAnsi="Arial" w:cs="Arial"/>
          <w:sz w:val="21"/>
          <w:szCs w:val="21"/>
          <w:lang w:val="pt-PT"/>
        </w:rPr>
        <w:t xml:space="preserve"> todas as sextas-fe</w:t>
      </w:r>
      <w:r w:rsidR="00561AAD" w:rsidRPr="00EE4DB6">
        <w:rPr>
          <w:rFonts w:ascii="Arial" w:eastAsia="Arial" w:hAnsi="Arial" w:cs="Arial"/>
          <w:sz w:val="21"/>
          <w:szCs w:val="21"/>
          <w:lang w:val="pt-PT"/>
        </w:rPr>
        <w:t xml:space="preserve">iras e sábados do mês de junho: às sextas-feiras </w:t>
      </w:r>
      <w:r w:rsidR="004C7B26" w:rsidRPr="00EE4DB6">
        <w:rPr>
          <w:rFonts w:ascii="Arial" w:eastAsia="Arial" w:hAnsi="Arial" w:cs="Arial"/>
          <w:sz w:val="21"/>
          <w:szCs w:val="21"/>
          <w:lang w:val="pt-PT"/>
        </w:rPr>
        <w:t>haverá um concerto comentado</w:t>
      </w:r>
      <w:r w:rsidR="00561AAD" w:rsidRPr="00EE4DB6">
        <w:rPr>
          <w:rFonts w:ascii="Arial" w:eastAsia="Arial" w:hAnsi="Arial" w:cs="Arial"/>
          <w:sz w:val="21"/>
          <w:szCs w:val="21"/>
          <w:lang w:val="pt-PT"/>
        </w:rPr>
        <w:t xml:space="preserve"> (14h30), </w:t>
      </w:r>
      <w:r w:rsidR="004C7B26" w:rsidRPr="00EE4DB6">
        <w:rPr>
          <w:rFonts w:ascii="Arial" w:eastAsia="Arial" w:hAnsi="Arial" w:cs="Arial"/>
          <w:sz w:val="21"/>
          <w:szCs w:val="21"/>
          <w:lang w:val="pt-PT"/>
        </w:rPr>
        <w:t xml:space="preserve">uma conferência </w:t>
      </w:r>
      <w:r w:rsidR="00561AAD" w:rsidRPr="00EE4DB6">
        <w:rPr>
          <w:rFonts w:ascii="Arial" w:eastAsia="Arial" w:hAnsi="Arial" w:cs="Arial"/>
          <w:sz w:val="21"/>
          <w:szCs w:val="21"/>
          <w:lang w:val="pt-PT"/>
        </w:rPr>
        <w:t xml:space="preserve">(20h00) </w:t>
      </w:r>
      <w:r w:rsidR="004C7B26" w:rsidRPr="00EE4DB6">
        <w:rPr>
          <w:rFonts w:ascii="Arial" w:eastAsia="Arial" w:hAnsi="Arial" w:cs="Arial"/>
          <w:sz w:val="21"/>
          <w:szCs w:val="21"/>
          <w:lang w:val="pt-PT"/>
        </w:rPr>
        <w:t>e um concerto</w:t>
      </w:r>
      <w:r w:rsidR="00561AAD" w:rsidRPr="00EE4DB6">
        <w:rPr>
          <w:rFonts w:ascii="Arial" w:eastAsia="Arial" w:hAnsi="Arial" w:cs="Arial"/>
          <w:sz w:val="21"/>
          <w:szCs w:val="21"/>
          <w:lang w:val="pt-PT"/>
        </w:rPr>
        <w:t xml:space="preserve"> </w:t>
      </w:r>
      <w:r w:rsidR="00746513" w:rsidRPr="00EE4DB6">
        <w:rPr>
          <w:rFonts w:ascii="Arial" w:eastAsia="Arial" w:hAnsi="Arial" w:cs="Arial"/>
          <w:sz w:val="21"/>
          <w:szCs w:val="21"/>
          <w:lang w:val="pt-PT"/>
        </w:rPr>
        <w:t xml:space="preserve">noturno </w:t>
      </w:r>
      <w:r w:rsidR="00561AAD" w:rsidRPr="00EE4DB6">
        <w:rPr>
          <w:rFonts w:ascii="Arial" w:eastAsia="Arial" w:hAnsi="Arial" w:cs="Arial"/>
          <w:sz w:val="21"/>
          <w:szCs w:val="21"/>
          <w:lang w:val="pt-PT"/>
        </w:rPr>
        <w:t>(21h30); a</w:t>
      </w:r>
      <w:r w:rsidR="004C7B26" w:rsidRPr="00EE4DB6">
        <w:rPr>
          <w:rFonts w:ascii="Arial" w:eastAsia="Arial" w:hAnsi="Arial" w:cs="Arial"/>
          <w:sz w:val="21"/>
          <w:szCs w:val="21"/>
          <w:lang w:val="pt-PT"/>
        </w:rPr>
        <w:t>os sábados</w:t>
      </w:r>
      <w:r w:rsidR="00561AAD" w:rsidRPr="00EE4DB6">
        <w:rPr>
          <w:rFonts w:ascii="Arial" w:eastAsia="Arial" w:hAnsi="Arial" w:cs="Arial"/>
          <w:sz w:val="21"/>
          <w:szCs w:val="21"/>
          <w:lang w:val="pt-PT"/>
        </w:rPr>
        <w:t xml:space="preserve"> terá lugar um </w:t>
      </w:r>
      <w:r w:rsidR="004C7B26" w:rsidRPr="00EE4DB6">
        <w:rPr>
          <w:rFonts w:ascii="Arial" w:eastAsia="Arial" w:hAnsi="Arial" w:cs="Arial"/>
          <w:sz w:val="21"/>
          <w:szCs w:val="21"/>
          <w:lang w:val="pt-PT"/>
        </w:rPr>
        <w:t xml:space="preserve">concerto aperitivo </w:t>
      </w:r>
      <w:r w:rsidR="00561AAD" w:rsidRPr="00EE4DB6">
        <w:rPr>
          <w:rFonts w:ascii="Arial" w:eastAsia="Arial" w:hAnsi="Arial" w:cs="Arial"/>
          <w:sz w:val="21"/>
          <w:szCs w:val="21"/>
          <w:lang w:val="pt-PT"/>
        </w:rPr>
        <w:t xml:space="preserve">(12h00) </w:t>
      </w:r>
      <w:r w:rsidR="004C7B26" w:rsidRPr="00EE4DB6">
        <w:rPr>
          <w:rFonts w:ascii="Arial" w:eastAsia="Arial" w:hAnsi="Arial" w:cs="Arial"/>
          <w:sz w:val="21"/>
          <w:szCs w:val="21"/>
          <w:lang w:val="pt-PT"/>
        </w:rPr>
        <w:t>e um concerto</w:t>
      </w:r>
      <w:r w:rsidR="00561AAD" w:rsidRPr="00EE4DB6">
        <w:rPr>
          <w:rFonts w:ascii="Arial" w:eastAsia="Arial" w:hAnsi="Arial" w:cs="Arial"/>
          <w:sz w:val="21"/>
          <w:szCs w:val="21"/>
          <w:lang w:val="pt-PT"/>
        </w:rPr>
        <w:t xml:space="preserve"> </w:t>
      </w:r>
      <w:r w:rsidR="009044BB" w:rsidRPr="00EE4DB6">
        <w:rPr>
          <w:rFonts w:ascii="Arial" w:eastAsia="Arial" w:hAnsi="Arial" w:cs="Arial"/>
          <w:sz w:val="21"/>
          <w:szCs w:val="21"/>
          <w:lang w:val="pt-PT"/>
        </w:rPr>
        <w:t xml:space="preserve">noturno </w:t>
      </w:r>
      <w:r w:rsidR="00561AAD" w:rsidRPr="00EE4DB6">
        <w:rPr>
          <w:rFonts w:ascii="Arial" w:eastAsia="Arial" w:hAnsi="Arial" w:cs="Arial"/>
          <w:sz w:val="21"/>
          <w:szCs w:val="21"/>
          <w:lang w:val="pt-PT"/>
        </w:rPr>
        <w:t>(21h30)</w:t>
      </w:r>
      <w:r w:rsidR="004C7B26" w:rsidRPr="00EE4DB6">
        <w:rPr>
          <w:rFonts w:ascii="Arial" w:eastAsia="Arial" w:hAnsi="Arial" w:cs="Arial"/>
          <w:sz w:val="21"/>
          <w:szCs w:val="21"/>
          <w:lang w:val="pt-PT"/>
        </w:rPr>
        <w:t>.</w:t>
      </w:r>
    </w:p>
    <w:p w:rsidR="007011E6" w:rsidRPr="00EE4DB6" w:rsidRDefault="007011E6" w:rsidP="00EA2C44">
      <w:pPr>
        <w:spacing w:after="0" w:line="276" w:lineRule="auto"/>
        <w:jc w:val="both"/>
        <w:rPr>
          <w:rFonts w:ascii="Arial" w:eastAsia="Arial" w:hAnsi="Arial" w:cs="Arial"/>
          <w:sz w:val="21"/>
          <w:szCs w:val="21"/>
          <w:lang w:val="pt-PT"/>
        </w:rPr>
      </w:pPr>
    </w:p>
    <w:p w:rsidR="004C7B26" w:rsidRPr="00EE4DB6" w:rsidRDefault="007011E6" w:rsidP="00EA2C44">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Os concert</w:t>
      </w:r>
      <w:r w:rsidR="0034300C" w:rsidRPr="00EE4DB6">
        <w:rPr>
          <w:rFonts w:ascii="Arial" w:eastAsia="Arial" w:hAnsi="Arial" w:cs="Arial"/>
          <w:sz w:val="21"/>
          <w:szCs w:val="21"/>
          <w:lang w:val="pt-PT"/>
        </w:rPr>
        <w:t>os noturnos (21h30) incluem agrupamentos e artistas nacionais e internacionais</w:t>
      </w:r>
      <w:r w:rsidR="00D03F77">
        <w:rPr>
          <w:rFonts w:ascii="Arial" w:eastAsia="Arial" w:hAnsi="Arial" w:cs="Arial"/>
          <w:sz w:val="21"/>
          <w:szCs w:val="21"/>
          <w:lang w:val="pt-PT"/>
        </w:rPr>
        <w:t xml:space="preserve"> de renome: “Sete</w:t>
      </w:r>
      <w:r w:rsidRPr="00EE4DB6">
        <w:rPr>
          <w:rFonts w:ascii="Arial" w:eastAsia="Arial" w:hAnsi="Arial" w:cs="Arial"/>
          <w:sz w:val="21"/>
          <w:szCs w:val="21"/>
          <w:lang w:val="pt-PT"/>
        </w:rPr>
        <w:t xml:space="preserve"> Lágrimas”, “</w:t>
      </w:r>
      <w:proofErr w:type="spellStart"/>
      <w:r w:rsidRPr="00EE4DB6">
        <w:rPr>
          <w:rFonts w:ascii="Arial" w:eastAsia="Arial" w:hAnsi="Arial" w:cs="Arial"/>
          <w:sz w:val="21"/>
          <w:szCs w:val="21"/>
          <w:lang w:val="pt-PT"/>
        </w:rPr>
        <w:t>Capriccio</w:t>
      </w:r>
      <w:proofErr w:type="spellEnd"/>
      <w:r w:rsidRPr="00EE4DB6">
        <w:rPr>
          <w:rFonts w:ascii="Arial" w:eastAsia="Arial" w:hAnsi="Arial" w:cs="Arial"/>
          <w:sz w:val="21"/>
          <w:szCs w:val="21"/>
          <w:lang w:val="pt-PT"/>
        </w:rPr>
        <w:t xml:space="preserve"> </w:t>
      </w:r>
      <w:proofErr w:type="spellStart"/>
      <w:r w:rsidRPr="00EE4DB6">
        <w:rPr>
          <w:rFonts w:ascii="Arial" w:eastAsia="Arial" w:hAnsi="Arial" w:cs="Arial"/>
          <w:sz w:val="21"/>
          <w:szCs w:val="21"/>
          <w:lang w:val="pt-PT"/>
        </w:rPr>
        <w:t>Stravagante</w:t>
      </w:r>
      <w:proofErr w:type="spellEnd"/>
      <w:r w:rsidRPr="00EE4DB6">
        <w:rPr>
          <w:rFonts w:ascii="Arial" w:eastAsia="Arial" w:hAnsi="Arial" w:cs="Arial"/>
          <w:sz w:val="21"/>
          <w:szCs w:val="21"/>
          <w:lang w:val="pt-PT"/>
        </w:rPr>
        <w:t>”</w:t>
      </w:r>
      <w:r w:rsidR="00315684">
        <w:rPr>
          <w:rFonts w:ascii="Arial" w:eastAsia="Arial" w:hAnsi="Arial" w:cs="Arial"/>
          <w:sz w:val="21"/>
          <w:szCs w:val="21"/>
          <w:lang w:val="pt-PT"/>
        </w:rPr>
        <w:t xml:space="preserve"> (dirigido por </w:t>
      </w:r>
      <w:proofErr w:type="spellStart"/>
      <w:r w:rsidR="004D2060">
        <w:rPr>
          <w:rFonts w:ascii="Arial" w:eastAsia="Arial" w:hAnsi="Arial" w:cs="Arial"/>
          <w:sz w:val="21"/>
          <w:szCs w:val="21"/>
          <w:lang w:val="pt-PT"/>
        </w:rPr>
        <w:t>Skip</w:t>
      </w:r>
      <w:proofErr w:type="spellEnd"/>
      <w:r w:rsidR="004D2060">
        <w:rPr>
          <w:rFonts w:ascii="Arial" w:eastAsia="Arial" w:hAnsi="Arial" w:cs="Arial"/>
          <w:sz w:val="21"/>
          <w:szCs w:val="21"/>
          <w:lang w:val="pt-PT"/>
        </w:rPr>
        <w:t xml:space="preserve"> </w:t>
      </w:r>
      <w:proofErr w:type="spellStart"/>
      <w:r w:rsidR="004D2060">
        <w:rPr>
          <w:rFonts w:ascii="Arial" w:eastAsia="Arial" w:hAnsi="Arial" w:cs="Arial"/>
          <w:sz w:val="21"/>
          <w:szCs w:val="21"/>
          <w:lang w:val="pt-PT"/>
        </w:rPr>
        <w:t>Se</w:t>
      </w:r>
      <w:r w:rsidR="00315684">
        <w:rPr>
          <w:rFonts w:ascii="Arial" w:eastAsia="Arial" w:hAnsi="Arial" w:cs="Arial"/>
          <w:sz w:val="21"/>
          <w:szCs w:val="21"/>
          <w:lang w:val="pt-PT"/>
        </w:rPr>
        <w:t>mpé</w:t>
      </w:r>
      <w:proofErr w:type="spellEnd"/>
      <w:r w:rsidR="00315684">
        <w:rPr>
          <w:rFonts w:ascii="Arial" w:eastAsia="Arial" w:hAnsi="Arial" w:cs="Arial"/>
          <w:sz w:val="21"/>
          <w:szCs w:val="21"/>
          <w:lang w:val="pt-PT"/>
        </w:rPr>
        <w:t>),</w:t>
      </w:r>
      <w:r w:rsidRPr="00EE4DB6">
        <w:rPr>
          <w:rFonts w:ascii="Arial" w:eastAsia="Arial" w:hAnsi="Arial" w:cs="Arial"/>
          <w:sz w:val="21"/>
          <w:szCs w:val="21"/>
          <w:lang w:val="pt-PT"/>
        </w:rPr>
        <w:t xml:space="preserve"> “La </w:t>
      </w:r>
      <w:proofErr w:type="spellStart"/>
      <w:r w:rsidRPr="00EE4DB6">
        <w:rPr>
          <w:rFonts w:ascii="Arial" w:eastAsia="Arial" w:hAnsi="Arial" w:cs="Arial"/>
          <w:sz w:val="21"/>
          <w:szCs w:val="21"/>
          <w:lang w:val="pt-PT"/>
        </w:rPr>
        <w:t>Capilla</w:t>
      </w:r>
      <w:proofErr w:type="spellEnd"/>
      <w:r w:rsidRPr="00EE4DB6">
        <w:rPr>
          <w:rFonts w:ascii="Arial" w:eastAsia="Arial" w:hAnsi="Arial" w:cs="Arial"/>
          <w:sz w:val="21"/>
          <w:szCs w:val="21"/>
          <w:lang w:val="pt-PT"/>
        </w:rPr>
        <w:t>”, “</w:t>
      </w:r>
      <w:proofErr w:type="spellStart"/>
      <w:r w:rsidRPr="00EE4DB6">
        <w:rPr>
          <w:rFonts w:ascii="Arial" w:eastAsia="Arial" w:hAnsi="Arial" w:cs="Arial"/>
          <w:sz w:val="21"/>
          <w:szCs w:val="21"/>
          <w:lang w:val="pt-PT"/>
        </w:rPr>
        <w:t>Delgocha</w:t>
      </w:r>
      <w:proofErr w:type="spellEnd"/>
      <w:r w:rsidRPr="00EE4DB6">
        <w:rPr>
          <w:rFonts w:ascii="Arial" w:eastAsia="Arial" w:hAnsi="Arial" w:cs="Arial"/>
          <w:sz w:val="21"/>
          <w:szCs w:val="21"/>
          <w:lang w:val="pt-PT"/>
        </w:rPr>
        <w:t>”, “</w:t>
      </w:r>
      <w:proofErr w:type="spellStart"/>
      <w:r w:rsidRPr="00EE4DB6">
        <w:rPr>
          <w:rFonts w:ascii="Arial" w:eastAsia="Arial" w:hAnsi="Arial" w:cs="Arial"/>
          <w:sz w:val="21"/>
          <w:szCs w:val="21"/>
          <w:lang w:val="pt-PT"/>
        </w:rPr>
        <w:t>Officium</w:t>
      </w:r>
      <w:proofErr w:type="spellEnd"/>
      <w:r w:rsidRPr="00EE4DB6">
        <w:rPr>
          <w:rFonts w:ascii="Arial" w:eastAsia="Arial" w:hAnsi="Arial" w:cs="Arial"/>
          <w:sz w:val="21"/>
          <w:szCs w:val="21"/>
          <w:lang w:val="pt-PT"/>
        </w:rPr>
        <w:t xml:space="preserve"> Ensemble”, “Capela </w:t>
      </w:r>
      <w:proofErr w:type="spellStart"/>
      <w:r w:rsidRPr="00EE4DB6">
        <w:rPr>
          <w:rFonts w:ascii="Arial" w:eastAsia="Arial" w:hAnsi="Arial" w:cs="Arial"/>
          <w:sz w:val="21"/>
          <w:szCs w:val="21"/>
          <w:lang w:val="pt-PT"/>
        </w:rPr>
        <w:t>San</w:t>
      </w:r>
      <w:r w:rsidR="00A03774">
        <w:rPr>
          <w:rFonts w:ascii="Arial" w:eastAsia="Arial" w:hAnsi="Arial" w:cs="Arial"/>
          <w:sz w:val="21"/>
          <w:szCs w:val="21"/>
          <w:lang w:val="pt-PT"/>
        </w:rPr>
        <w:t>c</w:t>
      </w:r>
      <w:r w:rsidRPr="00EE4DB6">
        <w:rPr>
          <w:rFonts w:ascii="Arial" w:eastAsia="Arial" w:hAnsi="Arial" w:cs="Arial"/>
          <w:sz w:val="21"/>
          <w:szCs w:val="21"/>
          <w:lang w:val="pt-PT"/>
        </w:rPr>
        <w:t>tæ</w:t>
      </w:r>
      <w:proofErr w:type="spellEnd"/>
      <w:r w:rsidRPr="00EE4DB6">
        <w:rPr>
          <w:rFonts w:ascii="Arial" w:eastAsia="Arial" w:hAnsi="Arial" w:cs="Arial"/>
          <w:sz w:val="21"/>
          <w:szCs w:val="21"/>
          <w:lang w:val="pt-PT"/>
        </w:rPr>
        <w:t xml:space="preserve"> </w:t>
      </w:r>
      <w:proofErr w:type="spellStart"/>
      <w:r w:rsidRPr="00EE4DB6">
        <w:rPr>
          <w:rFonts w:ascii="Arial" w:eastAsia="Arial" w:hAnsi="Arial" w:cs="Arial"/>
          <w:sz w:val="21"/>
          <w:szCs w:val="21"/>
          <w:lang w:val="pt-PT"/>
        </w:rPr>
        <w:t>Crucis</w:t>
      </w:r>
      <w:proofErr w:type="spellEnd"/>
      <w:r w:rsidRPr="00EE4DB6">
        <w:rPr>
          <w:rFonts w:ascii="Arial" w:eastAsia="Arial" w:hAnsi="Arial" w:cs="Arial"/>
          <w:sz w:val="21"/>
          <w:szCs w:val="21"/>
          <w:lang w:val="pt-PT"/>
        </w:rPr>
        <w:t xml:space="preserve">”, </w:t>
      </w:r>
      <w:proofErr w:type="spellStart"/>
      <w:r w:rsidRPr="00EE4DB6">
        <w:rPr>
          <w:rFonts w:ascii="Arial" w:eastAsia="Arial" w:hAnsi="Arial" w:cs="Arial"/>
          <w:sz w:val="21"/>
          <w:szCs w:val="21"/>
          <w:lang w:val="pt-PT"/>
        </w:rPr>
        <w:t>Guillermo</w:t>
      </w:r>
      <w:proofErr w:type="spellEnd"/>
      <w:r w:rsidRPr="00EE4DB6">
        <w:rPr>
          <w:rFonts w:ascii="Arial" w:eastAsia="Arial" w:hAnsi="Arial" w:cs="Arial"/>
          <w:sz w:val="21"/>
          <w:szCs w:val="21"/>
          <w:lang w:val="pt-PT"/>
        </w:rPr>
        <w:t xml:space="preserve"> Pérez e “Tasto Solo”.</w:t>
      </w:r>
    </w:p>
    <w:p w:rsidR="007011E6" w:rsidRPr="00EE4DB6" w:rsidRDefault="007011E6" w:rsidP="007011E6">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 xml:space="preserve">As conferências, direcionadas para o público em geral, contam com o </w:t>
      </w:r>
      <w:r w:rsidR="00AE5A6D">
        <w:rPr>
          <w:rFonts w:ascii="Arial" w:eastAsia="Arial" w:hAnsi="Arial" w:cs="Arial"/>
          <w:sz w:val="21"/>
          <w:szCs w:val="21"/>
          <w:lang w:val="pt-PT"/>
        </w:rPr>
        <w:t>musicólogo</w:t>
      </w:r>
      <w:r w:rsidRPr="00EE4DB6">
        <w:rPr>
          <w:rFonts w:ascii="Arial" w:eastAsia="Arial" w:hAnsi="Arial" w:cs="Arial"/>
          <w:sz w:val="21"/>
          <w:szCs w:val="21"/>
          <w:lang w:val="pt-PT"/>
        </w:rPr>
        <w:t xml:space="preserve"> Manuel Pedro Ferreira, que enquadrará musicalmente o repertório, e </w:t>
      </w:r>
      <w:r w:rsidR="003669C5">
        <w:rPr>
          <w:rFonts w:ascii="Arial" w:eastAsia="Arial" w:hAnsi="Arial" w:cs="Arial"/>
          <w:sz w:val="21"/>
          <w:szCs w:val="21"/>
          <w:lang w:val="pt-PT"/>
        </w:rPr>
        <w:t xml:space="preserve">com </w:t>
      </w:r>
      <w:r w:rsidR="004346A7">
        <w:rPr>
          <w:rFonts w:ascii="Arial" w:eastAsia="Arial" w:hAnsi="Arial" w:cs="Arial"/>
          <w:sz w:val="21"/>
          <w:szCs w:val="21"/>
          <w:lang w:val="pt-PT"/>
        </w:rPr>
        <w:t xml:space="preserve">o </w:t>
      </w:r>
      <w:r w:rsidR="00AE5A6D">
        <w:rPr>
          <w:rFonts w:ascii="Arial" w:eastAsia="Arial" w:hAnsi="Arial" w:cs="Arial"/>
          <w:sz w:val="21"/>
          <w:szCs w:val="21"/>
          <w:lang w:val="pt-PT"/>
        </w:rPr>
        <w:t>historiador da Arte</w:t>
      </w:r>
      <w:r w:rsidRPr="00EE4DB6">
        <w:rPr>
          <w:rFonts w:ascii="Arial" w:eastAsia="Arial" w:hAnsi="Arial" w:cs="Arial"/>
          <w:sz w:val="21"/>
          <w:szCs w:val="21"/>
          <w:lang w:val="pt-PT"/>
        </w:rPr>
        <w:t xml:space="preserve"> Paulo Almeida Fernandes, que fará uma contextualização com a História do Palácio Nacional de Sintra.</w:t>
      </w:r>
    </w:p>
    <w:p w:rsidR="007011E6" w:rsidRPr="00EE4DB6" w:rsidRDefault="007011E6" w:rsidP="00EA2C44">
      <w:pPr>
        <w:spacing w:after="0" w:line="276" w:lineRule="auto"/>
        <w:jc w:val="both"/>
        <w:rPr>
          <w:rFonts w:ascii="Arial" w:eastAsia="Arial" w:hAnsi="Arial" w:cs="Arial"/>
          <w:sz w:val="21"/>
          <w:szCs w:val="21"/>
          <w:lang w:val="pt-PT"/>
        </w:rPr>
      </w:pPr>
    </w:p>
    <w:p w:rsidR="007B49FB" w:rsidRPr="00EE4DB6" w:rsidRDefault="00E3558A" w:rsidP="00EA2C44">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 xml:space="preserve">Os concertos comentados e aperitivo </w:t>
      </w:r>
      <w:r w:rsidR="00CA0E3B" w:rsidRPr="00EE4DB6">
        <w:rPr>
          <w:rFonts w:ascii="Arial" w:eastAsia="Arial" w:hAnsi="Arial" w:cs="Arial"/>
          <w:sz w:val="21"/>
          <w:szCs w:val="21"/>
          <w:lang w:val="pt-PT"/>
        </w:rPr>
        <w:t>sã</w:t>
      </w:r>
      <w:r w:rsidRPr="00EE4DB6">
        <w:rPr>
          <w:rFonts w:ascii="Arial" w:eastAsia="Arial" w:hAnsi="Arial" w:cs="Arial"/>
          <w:sz w:val="21"/>
          <w:szCs w:val="21"/>
          <w:lang w:val="pt-PT"/>
        </w:rPr>
        <w:t xml:space="preserve">o apresentados pela Escola de Música do Conservatório Nacional e pelo Instituto Gregoriano de Lisboa. </w:t>
      </w:r>
    </w:p>
    <w:p w:rsidR="00746513" w:rsidRPr="00EE4DB6" w:rsidRDefault="00746513" w:rsidP="00EA2C44">
      <w:pPr>
        <w:spacing w:after="0" w:line="276" w:lineRule="auto"/>
        <w:jc w:val="both"/>
        <w:rPr>
          <w:rFonts w:ascii="Arial" w:eastAsia="Arial" w:hAnsi="Arial" w:cs="Arial"/>
          <w:sz w:val="21"/>
          <w:szCs w:val="21"/>
          <w:lang w:val="pt-PT"/>
        </w:rPr>
      </w:pPr>
    </w:p>
    <w:p w:rsidR="00746513" w:rsidRPr="00EE4DB6" w:rsidRDefault="00746513" w:rsidP="00EA2C44">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 xml:space="preserve">Os concertos noturnos (21h30) têm um custo </w:t>
      </w:r>
      <w:r w:rsidR="00407142" w:rsidRPr="00EE4DB6">
        <w:rPr>
          <w:rFonts w:ascii="Arial" w:eastAsia="Arial" w:hAnsi="Arial" w:cs="Arial"/>
          <w:sz w:val="21"/>
          <w:szCs w:val="21"/>
          <w:lang w:val="pt-PT"/>
        </w:rPr>
        <w:t>de 10 Euros, as conferências (20h00) são de entrada gratuita, e os concertos aperitivo e comentados implicam a aquisição de bilhete para o Palácio Nacional de Sintra (que pode ser visitado antes ou depois do concerto).</w:t>
      </w:r>
    </w:p>
    <w:p w:rsidR="006C2BB5" w:rsidRPr="00794BF5" w:rsidRDefault="006C2BB5" w:rsidP="00794BF5">
      <w:pPr>
        <w:spacing w:after="0" w:line="276" w:lineRule="auto"/>
        <w:jc w:val="both"/>
        <w:rPr>
          <w:rFonts w:ascii="Arial" w:eastAsia="Arial" w:hAnsi="Arial" w:cs="Arial"/>
          <w:lang w:val="pt-PT"/>
        </w:rPr>
      </w:pPr>
    </w:p>
    <w:p w:rsidR="00E77703" w:rsidRPr="00316FD0" w:rsidRDefault="00E77703" w:rsidP="00316FD0">
      <w:pPr>
        <w:spacing w:after="0" w:line="276" w:lineRule="auto"/>
        <w:jc w:val="both"/>
        <w:rPr>
          <w:rFonts w:ascii="Arial" w:eastAsia="Arial" w:hAnsi="Arial" w:cs="Arial"/>
          <w:sz w:val="21"/>
          <w:szCs w:val="21"/>
          <w:lang w:val="pt-PT"/>
        </w:rPr>
      </w:pPr>
      <w:r w:rsidRPr="00316FD0">
        <w:rPr>
          <w:rFonts w:ascii="Arial" w:eastAsia="Arial" w:hAnsi="Arial" w:cs="Arial"/>
          <w:sz w:val="21"/>
          <w:szCs w:val="21"/>
          <w:lang w:val="pt-PT"/>
        </w:rPr>
        <w:t>Bilhetes à venda nas bilheteira</w:t>
      </w:r>
      <w:r w:rsidR="005A4DEB">
        <w:rPr>
          <w:rFonts w:ascii="Arial" w:eastAsia="Arial" w:hAnsi="Arial" w:cs="Arial"/>
          <w:sz w:val="21"/>
          <w:szCs w:val="21"/>
          <w:lang w:val="pt-PT"/>
        </w:rPr>
        <w:t xml:space="preserve">s </w:t>
      </w:r>
      <w:proofErr w:type="gramStart"/>
      <w:r w:rsidR="005A4DEB">
        <w:rPr>
          <w:rFonts w:ascii="Arial" w:eastAsia="Arial" w:hAnsi="Arial" w:cs="Arial"/>
          <w:sz w:val="21"/>
          <w:szCs w:val="21"/>
          <w:lang w:val="pt-PT"/>
        </w:rPr>
        <w:t>da Parques de Sintra</w:t>
      </w:r>
      <w:proofErr w:type="gramEnd"/>
      <w:r w:rsidR="005A4DEB">
        <w:rPr>
          <w:rFonts w:ascii="Arial" w:eastAsia="Arial" w:hAnsi="Arial" w:cs="Arial"/>
          <w:sz w:val="21"/>
          <w:szCs w:val="21"/>
          <w:lang w:val="pt-PT"/>
        </w:rPr>
        <w:t xml:space="preserve">, </w:t>
      </w:r>
      <w:hyperlink r:id="rId8" w:history="1">
        <w:r w:rsidR="005A4DEB" w:rsidRPr="005A4DEB">
          <w:rPr>
            <w:rStyle w:val="Hiperligao"/>
            <w:rFonts w:ascii="Arial" w:eastAsia="Arial" w:hAnsi="Arial" w:cs="Arial"/>
            <w:sz w:val="21"/>
            <w:szCs w:val="21"/>
            <w:lang w:val="pt-PT"/>
          </w:rPr>
          <w:t>online</w:t>
        </w:r>
      </w:hyperlink>
      <w:r w:rsidRPr="00316FD0">
        <w:rPr>
          <w:rFonts w:ascii="Arial" w:eastAsia="Arial" w:hAnsi="Arial" w:cs="Arial"/>
          <w:sz w:val="21"/>
          <w:szCs w:val="21"/>
          <w:lang w:val="pt-PT"/>
        </w:rPr>
        <w:t xml:space="preserve">, na FNAC, </w:t>
      </w:r>
      <w:proofErr w:type="spellStart"/>
      <w:r w:rsidRPr="00316FD0">
        <w:rPr>
          <w:rFonts w:ascii="Arial" w:eastAsia="Arial" w:hAnsi="Arial" w:cs="Arial"/>
          <w:sz w:val="21"/>
          <w:szCs w:val="21"/>
          <w:lang w:val="pt-PT"/>
        </w:rPr>
        <w:t>Worten</w:t>
      </w:r>
      <w:proofErr w:type="spellEnd"/>
      <w:r w:rsidRPr="00316FD0">
        <w:rPr>
          <w:rFonts w:ascii="Arial" w:eastAsia="Arial" w:hAnsi="Arial" w:cs="Arial"/>
          <w:sz w:val="21"/>
          <w:szCs w:val="21"/>
          <w:lang w:val="pt-PT"/>
        </w:rPr>
        <w:t xml:space="preserve">, El Corte </w:t>
      </w:r>
      <w:proofErr w:type="spellStart"/>
      <w:r w:rsidRPr="00316FD0">
        <w:rPr>
          <w:rFonts w:ascii="Arial" w:eastAsia="Arial" w:hAnsi="Arial" w:cs="Arial"/>
          <w:sz w:val="21"/>
          <w:szCs w:val="21"/>
          <w:lang w:val="pt-PT"/>
        </w:rPr>
        <w:t>Inglés</w:t>
      </w:r>
      <w:proofErr w:type="spellEnd"/>
      <w:r w:rsidRPr="00316FD0">
        <w:rPr>
          <w:rFonts w:ascii="Arial" w:eastAsia="Arial" w:hAnsi="Arial" w:cs="Arial"/>
          <w:sz w:val="21"/>
          <w:szCs w:val="21"/>
          <w:lang w:val="pt-PT"/>
        </w:rPr>
        <w:t xml:space="preserve">, MEO Arena, Media </w:t>
      </w:r>
      <w:proofErr w:type="spellStart"/>
      <w:r w:rsidRPr="00316FD0">
        <w:rPr>
          <w:rFonts w:ascii="Arial" w:eastAsia="Arial" w:hAnsi="Arial" w:cs="Arial"/>
          <w:sz w:val="21"/>
          <w:szCs w:val="21"/>
          <w:lang w:val="pt-PT"/>
        </w:rPr>
        <w:t>Markt</w:t>
      </w:r>
      <w:proofErr w:type="spellEnd"/>
      <w:r w:rsidRPr="00316FD0">
        <w:rPr>
          <w:rFonts w:ascii="Arial" w:eastAsia="Arial" w:hAnsi="Arial" w:cs="Arial"/>
          <w:sz w:val="21"/>
          <w:szCs w:val="21"/>
          <w:lang w:val="pt-PT"/>
        </w:rPr>
        <w:t xml:space="preserve"> e Postos de Turismo de Sintra e Cascais. Este ciclo musical é para M/6 anos.</w:t>
      </w:r>
    </w:p>
    <w:p w:rsidR="00A4413F" w:rsidRDefault="00A4413F" w:rsidP="00E77703">
      <w:pPr>
        <w:spacing w:after="0" w:line="240" w:lineRule="auto"/>
        <w:rPr>
          <w:rFonts w:ascii="Arial" w:eastAsia="Arial" w:hAnsi="Arial" w:cs="Arial"/>
          <w:sz w:val="20"/>
          <w:szCs w:val="20"/>
          <w:lang w:val="pt-PT"/>
        </w:rPr>
      </w:pPr>
    </w:p>
    <w:p w:rsidR="00A4413F" w:rsidRPr="00EE4DB6" w:rsidRDefault="00A4413F" w:rsidP="00A4413F">
      <w:pPr>
        <w:spacing w:after="0" w:line="276" w:lineRule="auto"/>
        <w:jc w:val="both"/>
        <w:rPr>
          <w:rFonts w:ascii="Arial" w:eastAsia="Arial" w:hAnsi="Arial" w:cs="Arial"/>
          <w:sz w:val="21"/>
          <w:szCs w:val="21"/>
          <w:lang w:val="pt-PT"/>
        </w:rPr>
      </w:pPr>
      <w:r w:rsidRPr="00EE4DB6">
        <w:rPr>
          <w:rFonts w:ascii="Arial" w:eastAsia="Arial" w:hAnsi="Arial" w:cs="Arial"/>
          <w:sz w:val="21"/>
          <w:szCs w:val="21"/>
          <w:lang w:val="pt-PT"/>
        </w:rPr>
        <w:t>O projeto “Reencontros – Memórias Musicais de um Palácio”</w:t>
      </w:r>
      <w:r>
        <w:rPr>
          <w:rFonts w:ascii="Arial" w:eastAsia="Arial" w:hAnsi="Arial" w:cs="Arial"/>
          <w:sz w:val="21"/>
          <w:szCs w:val="21"/>
          <w:lang w:val="pt-PT"/>
        </w:rPr>
        <w:t>, com direção artística de Diana Vinagre,</w:t>
      </w:r>
      <w:r w:rsidRPr="00EE4DB6">
        <w:rPr>
          <w:rFonts w:ascii="Arial" w:eastAsia="Arial" w:hAnsi="Arial" w:cs="Arial"/>
          <w:sz w:val="21"/>
          <w:szCs w:val="21"/>
          <w:lang w:val="pt-PT"/>
        </w:rPr>
        <w:t xml:space="preserve"> é cofinanciado </w:t>
      </w:r>
      <w:proofErr w:type="gramStart"/>
      <w:r w:rsidRPr="00EE4DB6">
        <w:rPr>
          <w:rFonts w:ascii="Arial" w:eastAsia="Arial" w:hAnsi="Arial" w:cs="Arial"/>
          <w:sz w:val="21"/>
          <w:szCs w:val="21"/>
          <w:lang w:val="pt-PT"/>
        </w:rPr>
        <w:t>pelo POR</w:t>
      </w:r>
      <w:proofErr w:type="gramEnd"/>
      <w:r w:rsidRPr="00EE4DB6">
        <w:rPr>
          <w:rFonts w:ascii="Arial" w:eastAsia="Arial" w:hAnsi="Arial" w:cs="Arial"/>
          <w:sz w:val="21"/>
          <w:szCs w:val="21"/>
          <w:lang w:val="pt-PT"/>
        </w:rPr>
        <w:t xml:space="preserve"> Lisboa – Programa Operacional Regional, </w:t>
      </w:r>
      <w:r w:rsidRPr="00F12C1F">
        <w:rPr>
          <w:rFonts w:ascii="Arial" w:eastAsia="Arial" w:hAnsi="Arial" w:cs="Arial"/>
          <w:sz w:val="21"/>
          <w:szCs w:val="21"/>
          <w:lang w:val="pt-PT"/>
        </w:rPr>
        <w:t>conta também com o apoio da Direção-Geral das Artes,</w:t>
      </w:r>
      <w:r w:rsidRPr="00EE4DB6">
        <w:rPr>
          <w:rFonts w:ascii="Arial" w:eastAsia="Arial" w:hAnsi="Arial" w:cs="Arial"/>
          <w:sz w:val="21"/>
          <w:szCs w:val="21"/>
          <w:lang w:val="pt-PT"/>
        </w:rPr>
        <w:t xml:space="preserve"> da Escola de Música do Conservatório Nacional e do Instituto Gregoriano de Lisboa e com a Antena 2 como </w:t>
      </w:r>
      <w:r w:rsidRPr="00EE4DB6">
        <w:rPr>
          <w:rFonts w:ascii="Arial" w:eastAsia="Arial" w:hAnsi="Arial" w:cs="Arial"/>
          <w:i/>
          <w:sz w:val="21"/>
          <w:szCs w:val="21"/>
          <w:lang w:val="pt-PT"/>
        </w:rPr>
        <w:t xml:space="preserve">media </w:t>
      </w:r>
      <w:proofErr w:type="spellStart"/>
      <w:r w:rsidRPr="00EE4DB6">
        <w:rPr>
          <w:rFonts w:ascii="Arial" w:eastAsia="Arial" w:hAnsi="Arial" w:cs="Arial"/>
          <w:i/>
          <w:sz w:val="21"/>
          <w:szCs w:val="21"/>
          <w:lang w:val="pt-PT"/>
        </w:rPr>
        <w:t>partner</w:t>
      </w:r>
      <w:proofErr w:type="spellEnd"/>
      <w:r w:rsidRPr="00EE4DB6">
        <w:rPr>
          <w:rFonts w:ascii="Arial" w:eastAsia="Arial" w:hAnsi="Arial" w:cs="Arial"/>
          <w:sz w:val="21"/>
          <w:szCs w:val="21"/>
          <w:lang w:val="pt-PT"/>
        </w:rPr>
        <w:t>.</w:t>
      </w:r>
    </w:p>
    <w:p w:rsidR="00A4413F" w:rsidRPr="00E77703" w:rsidRDefault="00A4413F" w:rsidP="00E77703">
      <w:pPr>
        <w:spacing w:after="0" w:line="240" w:lineRule="auto"/>
        <w:rPr>
          <w:rFonts w:ascii="Arial" w:eastAsia="Arial" w:hAnsi="Arial" w:cs="Arial"/>
          <w:sz w:val="20"/>
          <w:lang w:val="pt-PT"/>
        </w:rPr>
      </w:pPr>
    </w:p>
    <w:p w:rsidR="00BD0C10" w:rsidRPr="00BD0C10" w:rsidRDefault="00517620" w:rsidP="00BD0C10">
      <w:pPr>
        <w:spacing w:after="0" w:line="276" w:lineRule="auto"/>
        <w:jc w:val="both"/>
        <w:rPr>
          <w:rFonts w:ascii="Arial" w:eastAsia="Arial" w:hAnsi="Arial" w:cs="Arial"/>
          <w:sz w:val="21"/>
          <w:szCs w:val="21"/>
          <w:lang w:val="pt-PT"/>
        </w:rPr>
      </w:pPr>
      <w:r>
        <w:rPr>
          <w:rFonts w:ascii="Arial" w:eastAsia="Arial" w:hAnsi="Arial" w:cs="Arial"/>
          <w:sz w:val="21"/>
          <w:szCs w:val="21"/>
          <w:lang w:val="pt-PT"/>
        </w:rPr>
        <w:t>O p</w:t>
      </w:r>
      <w:r w:rsidR="00BD0C10" w:rsidRPr="00BD0C10">
        <w:rPr>
          <w:rFonts w:ascii="Arial" w:eastAsia="Arial" w:hAnsi="Arial" w:cs="Arial"/>
          <w:sz w:val="21"/>
          <w:szCs w:val="21"/>
          <w:lang w:val="pt-PT"/>
        </w:rPr>
        <w:t xml:space="preserve">rograma do evento </w:t>
      </w:r>
      <w:r w:rsidR="00BD0C10">
        <w:rPr>
          <w:rFonts w:ascii="Arial" w:eastAsia="Arial" w:hAnsi="Arial" w:cs="Arial"/>
          <w:sz w:val="21"/>
          <w:szCs w:val="21"/>
          <w:lang w:val="pt-PT"/>
        </w:rPr>
        <w:t xml:space="preserve">encontra-se </w:t>
      </w:r>
      <w:r w:rsidR="004214A9">
        <w:rPr>
          <w:rFonts w:ascii="Arial" w:eastAsia="Arial" w:hAnsi="Arial" w:cs="Arial"/>
          <w:sz w:val="21"/>
          <w:szCs w:val="21"/>
          <w:lang w:val="pt-PT"/>
        </w:rPr>
        <w:t>em ficheiro</w:t>
      </w:r>
      <w:r w:rsidR="00BD0C10" w:rsidRPr="00BD0C10">
        <w:rPr>
          <w:rFonts w:ascii="Arial" w:eastAsia="Arial" w:hAnsi="Arial" w:cs="Arial"/>
          <w:sz w:val="21"/>
          <w:szCs w:val="21"/>
          <w:lang w:val="pt-PT"/>
        </w:rPr>
        <w:t xml:space="preserve"> anexo.</w:t>
      </w:r>
    </w:p>
    <w:p w:rsidR="00BD0C10" w:rsidRDefault="00BD0C10" w:rsidP="00A077C5">
      <w:pPr>
        <w:spacing w:after="0" w:line="360" w:lineRule="auto"/>
        <w:jc w:val="center"/>
        <w:rPr>
          <w:rFonts w:ascii="Arial" w:eastAsia="Arial" w:hAnsi="Arial" w:cs="Arial"/>
          <w:b/>
          <w:sz w:val="20"/>
          <w:lang w:val="pt-PT"/>
        </w:rPr>
      </w:pPr>
    </w:p>
    <w:p w:rsidR="00A077C5" w:rsidRPr="008C7BA1" w:rsidRDefault="00A077C5" w:rsidP="00A077C5">
      <w:pPr>
        <w:spacing w:after="0" w:line="360" w:lineRule="auto"/>
        <w:jc w:val="center"/>
        <w:rPr>
          <w:rFonts w:ascii="Arial" w:eastAsia="Arial" w:hAnsi="Arial" w:cs="Arial"/>
          <w:b/>
          <w:sz w:val="20"/>
          <w:lang w:val="pt-PT"/>
        </w:rPr>
      </w:pPr>
      <w:r w:rsidRPr="008C7BA1">
        <w:rPr>
          <w:rFonts w:ascii="Arial" w:eastAsia="Arial" w:hAnsi="Arial" w:cs="Arial"/>
          <w:b/>
          <w:sz w:val="20"/>
          <w:lang w:val="pt-PT"/>
        </w:rPr>
        <w:lastRenderedPageBreak/>
        <w:t xml:space="preserve">- </w:t>
      </w:r>
      <w:proofErr w:type="gramStart"/>
      <w:r w:rsidRPr="008C7BA1">
        <w:rPr>
          <w:rFonts w:ascii="Arial" w:eastAsia="Arial" w:hAnsi="Arial" w:cs="Arial"/>
          <w:b/>
          <w:sz w:val="20"/>
          <w:lang w:val="pt-PT"/>
        </w:rPr>
        <w:t>fim</w:t>
      </w:r>
      <w:proofErr w:type="gramEnd"/>
      <w:r w:rsidRPr="008C7BA1">
        <w:rPr>
          <w:rFonts w:ascii="Arial" w:eastAsia="Arial" w:hAnsi="Arial" w:cs="Arial"/>
          <w:b/>
          <w:sz w:val="20"/>
          <w:lang w:val="pt-PT"/>
        </w:rPr>
        <w:t xml:space="preserve"> -</w:t>
      </w:r>
    </w:p>
    <w:p w:rsidR="00A077C5" w:rsidRPr="00A077C5" w:rsidRDefault="00083328" w:rsidP="0020019F">
      <w:pPr>
        <w:spacing w:after="0" w:line="276" w:lineRule="auto"/>
        <w:jc w:val="both"/>
        <w:rPr>
          <w:rFonts w:ascii="Arial" w:eastAsia="Arial" w:hAnsi="Arial" w:cs="Arial"/>
          <w:sz w:val="20"/>
          <w:lang w:val="pt-PT"/>
        </w:rPr>
      </w:pPr>
      <w:r>
        <w:rPr>
          <w:rFonts w:ascii="Arial" w:eastAsia="Arial" w:hAnsi="Arial" w:cs="Arial"/>
          <w:b/>
          <w:sz w:val="20"/>
          <w:lang w:val="pt-PT"/>
        </w:rPr>
        <w:br/>
      </w:r>
      <w:r w:rsidR="00A077C5" w:rsidRPr="00A077C5">
        <w:rPr>
          <w:rFonts w:ascii="Arial" w:eastAsia="Arial" w:hAnsi="Arial" w:cs="Arial"/>
          <w:b/>
          <w:sz w:val="20"/>
          <w:lang w:val="pt-PT"/>
        </w:rPr>
        <w:t>Sobre o Centro de Estudos Musicais Setecentistas de Portugal</w:t>
      </w:r>
    </w:p>
    <w:p w:rsidR="00A077C5" w:rsidRPr="00A077C5" w:rsidRDefault="00A077C5" w:rsidP="0020019F">
      <w:pPr>
        <w:spacing w:after="0" w:line="276" w:lineRule="auto"/>
        <w:jc w:val="both"/>
        <w:rPr>
          <w:rFonts w:ascii="Arial" w:eastAsia="Arial" w:hAnsi="Arial" w:cs="Arial"/>
          <w:sz w:val="20"/>
          <w:lang w:val="pt-PT"/>
        </w:rPr>
      </w:pPr>
      <w:r w:rsidRPr="00A077C5">
        <w:rPr>
          <w:rFonts w:ascii="Arial" w:eastAsia="Arial" w:hAnsi="Arial" w:cs="Arial"/>
          <w:sz w:val="20"/>
          <w:lang w:val="pt-PT"/>
        </w:rPr>
        <w:t>O Centro de Estudos Musicais Setecentistas de Portugal, com sede nas instalações do Palácio Nacional de Queluz, tem como objetivo principal a promoção e divulgação do património musical associado ao Palácio de Queluz, no qual a música ocupou desde sempre um papel central, e onde foram apresentadas dezenas de serenatas e óperas.</w:t>
      </w:r>
      <w:r w:rsidRPr="00A077C5">
        <w:rPr>
          <w:rFonts w:ascii="Arial" w:eastAsia="Arial" w:hAnsi="Arial" w:cs="Arial"/>
          <w:color w:val="000000"/>
          <w:sz w:val="20"/>
          <w:lang w:val="pt-PT"/>
        </w:rPr>
        <w:t xml:space="preserve"> Serão realizados, nas salas do Palácio, concertos, eventos, conferências, simpósios e colóquios, assim como </w:t>
      </w:r>
      <w:proofErr w:type="spellStart"/>
      <w:r w:rsidRPr="00A077C5">
        <w:rPr>
          <w:rFonts w:ascii="Arial" w:eastAsia="Arial" w:hAnsi="Arial" w:cs="Arial"/>
          <w:i/>
          <w:color w:val="000000"/>
          <w:sz w:val="20"/>
          <w:lang w:val="pt-PT"/>
        </w:rPr>
        <w:t>masterclasses</w:t>
      </w:r>
      <w:proofErr w:type="spellEnd"/>
      <w:r w:rsidRPr="00A077C5">
        <w:rPr>
          <w:rFonts w:ascii="Arial" w:eastAsia="Arial" w:hAnsi="Arial" w:cs="Arial"/>
          <w:color w:val="000000"/>
          <w:sz w:val="20"/>
          <w:lang w:val="pt-PT"/>
        </w:rPr>
        <w:t xml:space="preserve"> e outras iniciativas que se propõem estudar e recuperar o tempo e a tradição de grandes acontecimentos musicais da época da permanência da Família Real no Palácio de Queluz, contribuindo em simultâneo para a fruição pública de uma programação musical de qualidade e para a afirmação do Palácio como referência incontornável da nossa herança cultural. </w:t>
      </w:r>
    </w:p>
    <w:p w:rsidR="00A077C5" w:rsidRPr="0034392B" w:rsidRDefault="00EB0DCD" w:rsidP="0020019F">
      <w:pPr>
        <w:spacing w:after="0" w:line="276" w:lineRule="auto"/>
        <w:jc w:val="both"/>
        <w:rPr>
          <w:rFonts w:ascii="Arial" w:eastAsia="Arial" w:hAnsi="Arial" w:cs="Arial"/>
          <w:color w:val="0000FF"/>
          <w:sz w:val="20"/>
          <w:u w:val="single"/>
          <w:lang w:val="pt-PT"/>
        </w:rPr>
      </w:pPr>
      <w:hyperlink r:id="rId9">
        <w:r w:rsidR="00A077C5" w:rsidRPr="0034392B">
          <w:rPr>
            <w:rFonts w:ascii="Arial" w:eastAsia="Arial" w:hAnsi="Arial" w:cs="Arial"/>
            <w:color w:val="0000FF"/>
            <w:sz w:val="20"/>
            <w:u w:val="single"/>
            <w:lang w:val="pt-PT"/>
          </w:rPr>
          <w:t>www.divinosospiro.org</w:t>
        </w:r>
      </w:hyperlink>
      <w:r w:rsidR="00A077C5" w:rsidRPr="0034392B">
        <w:rPr>
          <w:rFonts w:ascii="Arial" w:eastAsia="Arial" w:hAnsi="Arial" w:cs="Arial"/>
          <w:color w:val="0000FF"/>
          <w:sz w:val="20"/>
          <w:u w:val="single"/>
          <w:lang w:val="pt-PT"/>
        </w:rPr>
        <w:t xml:space="preserve"> </w:t>
      </w:r>
    </w:p>
    <w:p w:rsidR="0020019F" w:rsidRDefault="0020019F" w:rsidP="00A077C5">
      <w:pPr>
        <w:spacing w:after="120" w:line="240" w:lineRule="auto"/>
        <w:jc w:val="both"/>
        <w:rPr>
          <w:rFonts w:ascii="Arial" w:eastAsia="Arial" w:hAnsi="Arial" w:cs="Arial"/>
          <w:b/>
          <w:sz w:val="20"/>
          <w:lang w:val="pt-PT"/>
        </w:rPr>
      </w:pPr>
    </w:p>
    <w:p w:rsidR="00B74358" w:rsidRPr="00B74358" w:rsidRDefault="00B74358" w:rsidP="003E36CD">
      <w:pPr>
        <w:spacing w:after="0" w:line="240" w:lineRule="auto"/>
        <w:contextualSpacing/>
        <w:jc w:val="both"/>
        <w:rPr>
          <w:rFonts w:ascii="Arial" w:eastAsia="Arial" w:hAnsi="Arial" w:cs="Arial"/>
          <w:b/>
          <w:sz w:val="20"/>
          <w:szCs w:val="20"/>
          <w:lang w:val="pt-PT"/>
        </w:rPr>
      </w:pPr>
      <w:r w:rsidRPr="00B74358">
        <w:rPr>
          <w:rFonts w:ascii="Arial" w:eastAsia="Arial" w:hAnsi="Arial" w:cs="Arial"/>
          <w:b/>
          <w:sz w:val="20"/>
          <w:szCs w:val="20"/>
          <w:lang w:val="pt-PT"/>
        </w:rPr>
        <w:t xml:space="preserve">Sobre </w:t>
      </w:r>
      <w:proofErr w:type="gramStart"/>
      <w:r w:rsidRPr="00B74358">
        <w:rPr>
          <w:rFonts w:ascii="Arial" w:eastAsia="Arial" w:hAnsi="Arial" w:cs="Arial"/>
          <w:b/>
          <w:sz w:val="20"/>
          <w:szCs w:val="20"/>
          <w:lang w:val="pt-PT"/>
        </w:rPr>
        <w:t>a Parques de Sintra</w:t>
      </w:r>
      <w:proofErr w:type="gramEnd"/>
      <w:r w:rsidRPr="00B74358">
        <w:rPr>
          <w:rFonts w:ascii="Arial" w:eastAsia="Arial" w:hAnsi="Arial" w:cs="Arial"/>
          <w:b/>
          <w:sz w:val="20"/>
          <w:szCs w:val="20"/>
          <w:lang w:val="pt-PT"/>
        </w:rPr>
        <w:t xml:space="preserve"> - Monte da Lua</w:t>
      </w:r>
    </w:p>
    <w:p w:rsidR="003E36CD" w:rsidRDefault="00B74358" w:rsidP="003E36CD">
      <w:pPr>
        <w:autoSpaceDE w:val="0"/>
        <w:autoSpaceDN w:val="0"/>
        <w:spacing w:after="0" w:line="276" w:lineRule="auto"/>
        <w:jc w:val="both"/>
        <w:rPr>
          <w:rFonts w:ascii="Arial" w:hAnsi="Arial" w:cs="Arial"/>
          <w:sz w:val="20"/>
          <w:szCs w:val="20"/>
          <w:lang w:val="pt-PT"/>
        </w:rPr>
      </w:pPr>
      <w:proofErr w:type="gramStart"/>
      <w:r w:rsidRPr="00B74358">
        <w:rPr>
          <w:rFonts w:ascii="Arial" w:hAnsi="Arial" w:cs="Arial"/>
          <w:sz w:val="20"/>
          <w:szCs w:val="20"/>
          <w:lang w:val="pt-PT"/>
        </w:rPr>
        <w:t>A Parques de Sintra</w:t>
      </w:r>
      <w:proofErr w:type="gramEnd"/>
      <w:r w:rsidRPr="00B74358">
        <w:rPr>
          <w:rFonts w:ascii="Arial" w:hAnsi="Arial" w:cs="Arial"/>
          <w:sz w:val="20"/>
          <w:szCs w:val="20"/>
          <w:lang w:val="pt-PT"/>
        </w:rPr>
        <w:t xml:space="preserve">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B74358" w:rsidRPr="00B74358" w:rsidRDefault="00B74358" w:rsidP="003E36CD">
      <w:pPr>
        <w:autoSpaceDE w:val="0"/>
        <w:autoSpaceDN w:val="0"/>
        <w:spacing w:after="0" w:line="276" w:lineRule="auto"/>
        <w:jc w:val="both"/>
        <w:rPr>
          <w:rFonts w:ascii="Arial" w:hAnsi="Arial" w:cs="Arial"/>
          <w:sz w:val="20"/>
          <w:szCs w:val="20"/>
          <w:lang w:val="pt-PT"/>
        </w:rPr>
      </w:pPr>
      <w:r w:rsidRPr="00B74358">
        <w:rPr>
          <w:rFonts w:ascii="Arial" w:hAnsi="Arial" w:cs="Arial"/>
          <w:sz w:val="20"/>
          <w:szCs w:val="20"/>
          <w:lang w:val="pt-PT"/>
        </w:rPr>
        <w:t xml:space="preserve">Em 2014, as áreas sob gestão da PSML (Parque e Palácio Nacional da Pena, Palácios Nacionais de Sintra e de Queluz, </w:t>
      </w:r>
      <w:proofErr w:type="spellStart"/>
      <w:r w:rsidRPr="00B74358">
        <w:rPr>
          <w:rFonts w:ascii="Arial" w:hAnsi="Arial" w:cs="Arial"/>
          <w:sz w:val="20"/>
          <w:szCs w:val="20"/>
          <w:lang w:val="pt-PT"/>
        </w:rPr>
        <w:t>Chalet</w:t>
      </w:r>
      <w:proofErr w:type="spellEnd"/>
      <w:r w:rsidRPr="00B74358">
        <w:rPr>
          <w:rFonts w:ascii="Arial" w:hAnsi="Arial" w:cs="Arial"/>
          <w:sz w:val="20"/>
          <w:szCs w:val="20"/>
          <w:lang w:val="pt-PT"/>
        </w:rPr>
        <w:t xml:space="preserve"> da Condessa d’</w:t>
      </w:r>
      <w:proofErr w:type="spellStart"/>
      <w:r w:rsidRPr="00B74358">
        <w:rPr>
          <w:rFonts w:ascii="Arial" w:hAnsi="Arial" w:cs="Arial"/>
          <w:sz w:val="20"/>
          <w:szCs w:val="20"/>
          <w:lang w:val="pt-PT"/>
        </w:rPr>
        <w:t>Edla</w:t>
      </w:r>
      <w:proofErr w:type="spellEnd"/>
      <w:r w:rsidRPr="00B74358">
        <w:rPr>
          <w:rFonts w:ascii="Arial" w:hAnsi="Arial" w:cs="Arial"/>
          <w:sz w:val="20"/>
          <w:szCs w:val="20"/>
          <w:lang w:val="pt-PT"/>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sidRPr="00B74358">
        <w:rPr>
          <w:rFonts w:ascii="Arial" w:hAnsi="Arial" w:cs="Arial"/>
          <w:sz w:val="20"/>
          <w:szCs w:val="20"/>
          <w:lang w:val="pt-PT"/>
        </w:rPr>
        <w:t>World</w:t>
      </w:r>
      <w:proofErr w:type="spellEnd"/>
      <w:r w:rsidRPr="00B74358">
        <w:rPr>
          <w:rFonts w:ascii="Arial" w:hAnsi="Arial" w:cs="Arial"/>
          <w:sz w:val="20"/>
          <w:szCs w:val="20"/>
          <w:lang w:val="pt-PT"/>
        </w:rPr>
        <w:t xml:space="preserve"> </w:t>
      </w:r>
      <w:proofErr w:type="spellStart"/>
      <w:r w:rsidRPr="00B74358">
        <w:rPr>
          <w:rFonts w:ascii="Arial" w:hAnsi="Arial" w:cs="Arial"/>
          <w:sz w:val="20"/>
          <w:szCs w:val="20"/>
          <w:lang w:val="pt-PT"/>
        </w:rPr>
        <w:t>Travel</w:t>
      </w:r>
      <w:proofErr w:type="spellEnd"/>
      <w:r w:rsidRPr="00B74358">
        <w:rPr>
          <w:rFonts w:ascii="Arial" w:hAnsi="Arial" w:cs="Arial"/>
          <w:sz w:val="20"/>
          <w:szCs w:val="20"/>
          <w:lang w:val="pt-PT"/>
        </w:rPr>
        <w:t xml:space="preserve"> </w:t>
      </w:r>
      <w:proofErr w:type="spellStart"/>
      <w:r w:rsidRPr="00B74358">
        <w:rPr>
          <w:rFonts w:ascii="Arial" w:hAnsi="Arial" w:cs="Arial"/>
          <w:sz w:val="20"/>
          <w:szCs w:val="20"/>
          <w:lang w:val="pt-PT"/>
        </w:rPr>
        <w:t>Award</w:t>
      </w:r>
      <w:proofErr w:type="spellEnd"/>
      <w:r w:rsidRPr="00B74358">
        <w:rPr>
          <w:rFonts w:ascii="Arial" w:hAnsi="Arial" w:cs="Arial"/>
          <w:sz w:val="20"/>
          <w:szCs w:val="20"/>
          <w:lang w:val="pt-PT"/>
        </w:rPr>
        <w:t xml:space="preserve"> para Melhor Empresa em Conservação.</w:t>
      </w:r>
    </w:p>
    <w:p w:rsidR="00B74358" w:rsidRPr="00B74358" w:rsidRDefault="00B74358" w:rsidP="003E36CD">
      <w:pPr>
        <w:autoSpaceDE w:val="0"/>
        <w:autoSpaceDN w:val="0"/>
        <w:spacing w:after="0" w:line="276" w:lineRule="auto"/>
        <w:jc w:val="both"/>
        <w:rPr>
          <w:rFonts w:ascii="Arial" w:hAnsi="Arial" w:cs="Arial"/>
          <w:sz w:val="20"/>
          <w:szCs w:val="20"/>
          <w:lang w:val="pt-PT"/>
        </w:rPr>
      </w:pPr>
      <w:r w:rsidRPr="00B74358">
        <w:rPr>
          <w:rFonts w:ascii="Arial" w:hAnsi="Arial" w:cs="Arial"/>
          <w:sz w:val="20"/>
          <w:szCs w:val="20"/>
          <w:lang w:val="pt-PT"/>
        </w:rPr>
        <w:t>São acionistas da PSML a Direção Geral do Tesouro e Finanças (que representa o Estado), o</w:t>
      </w:r>
      <w:bookmarkStart w:id="0" w:name="_GoBack"/>
      <w:bookmarkEnd w:id="0"/>
      <w:r w:rsidRPr="00B74358">
        <w:rPr>
          <w:rFonts w:ascii="Arial" w:hAnsi="Arial" w:cs="Arial"/>
          <w:sz w:val="20"/>
          <w:szCs w:val="20"/>
          <w:lang w:val="pt-PT"/>
        </w:rPr>
        <w:t xml:space="preserve"> Instituto da Conservação da Natureza e Florestas, o Turismo de Portugal e a Câmara Municipal de Sintra.</w:t>
      </w:r>
    </w:p>
    <w:p w:rsidR="00B74358" w:rsidRPr="00B74358" w:rsidRDefault="00EB0DCD" w:rsidP="003E36CD">
      <w:pPr>
        <w:autoSpaceDE w:val="0"/>
        <w:autoSpaceDN w:val="0"/>
        <w:spacing w:after="0" w:line="276" w:lineRule="auto"/>
        <w:jc w:val="both"/>
        <w:rPr>
          <w:rStyle w:val="Hiperligao"/>
          <w:rFonts w:ascii="Arial" w:hAnsi="Arial" w:cs="Arial"/>
          <w:sz w:val="20"/>
          <w:szCs w:val="20"/>
          <w:lang w:val="pt-PT"/>
        </w:rPr>
      </w:pPr>
      <w:hyperlink r:id="rId10" w:history="1">
        <w:r w:rsidR="00B74358" w:rsidRPr="00B74358">
          <w:rPr>
            <w:rFonts w:ascii="Arial" w:eastAsia="Arial" w:hAnsi="Arial" w:cs="Arial"/>
            <w:color w:val="0000FF"/>
            <w:sz w:val="20"/>
            <w:u w:val="single"/>
            <w:lang w:val="pt-PT"/>
          </w:rPr>
          <w:t>www.parquesdesintra.pt</w:t>
        </w:r>
      </w:hyperlink>
      <w:r w:rsidR="00B74358" w:rsidRPr="00B74358">
        <w:rPr>
          <w:rFonts w:ascii="Arial" w:hAnsi="Arial" w:cs="Arial"/>
          <w:sz w:val="20"/>
          <w:szCs w:val="20"/>
          <w:lang w:val="pt-PT"/>
        </w:rPr>
        <w:t xml:space="preserve"> ou </w:t>
      </w:r>
      <w:hyperlink r:id="rId11" w:history="1">
        <w:r w:rsidR="00B74358" w:rsidRPr="00B74358">
          <w:rPr>
            <w:rFonts w:ascii="Arial" w:eastAsia="Arial" w:hAnsi="Arial" w:cs="Arial"/>
            <w:color w:val="0000FF"/>
            <w:sz w:val="20"/>
            <w:u w:val="single"/>
            <w:lang w:val="pt-PT"/>
          </w:rPr>
          <w:t>www.facebook.com/parquesdesintra</w:t>
        </w:r>
      </w:hyperlink>
    </w:p>
    <w:p w:rsidR="0034392B" w:rsidRDefault="0034392B" w:rsidP="0034392B">
      <w:pPr>
        <w:spacing w:after="0" w:line="240" w:lineRule="auto"/>
        <w:jc w:val="both"/>
        <w:rPr>
          <w:rFonts w:ascii="Arial" w:hAnsi="Arial" w:cs="Arial"/>
          <w:sz w:val="20"/>
          <w:szCs w:val="20"/>
          <w:lang w:val="pt-PT"/>
        </w:rPr>
      </w:pPr>
    </w:p>
    <w:p w:rsidR="0034392B" w:rsidRPr="0034392B" w:rsidRDefault="0034392B" w:rsidP="0034392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lang w:val="pt-PT"/>
        </w:rPr>
      </w:pPr>
      <w:r w:rsidRPr="0034392B">
        <w:rPr>
          <w:rFonts w:ascii="Arial" w:hAnsi="Arial" w:cs="Arial"/>
          <w:b/>
          <w:sz w:val="20"/>
          <w:szCs w:val="20"/>
          <w:lang w:val="pt-PT"/>
        </w:rPr>
        <w:t>Informações para imprensa:</w:t>
      </w:r>
    </w:p>
    <w:p w:rsidR="0034392B" w:rsidRDefault="0034392B" w:rsidP="0034392B">
      <w:pPr>
        <w:pBdr>
          <w:top w:val="single" w:sz="4" w:space="1" w:color="auto"/>
          <w:left w:val="single" w:sz="4" w:space="4" w:color="auto"/>
          <w:bottom w:val="single" w:sz="4" w:space="1" w:color="auto"/>
          <w:right w:val="single" w:sz="4" w:space="4" w:color="auto"/>
        </w:pBdr>
        <w:spacing w:after="0" w:line="240" w:lineRule="auto"/>
        <w:rPr>
          <w:rFonts w:ascii="Arial" w:hAnsi="Arial" w:cs="Arial"/>
          <w:sz w:val="20"/>
          <w:szCs w:val="20"/>
          <w:lang w:val="pt-PT"/>
        </w:rPr>
      </w:pPr>
      <w:r>
        <w:rPr>
          <w:rFonts w:ascii="Arial" w:hAnsi="Arial" w:cs="Arial"/>
          <w:sz w:val="20"/>
          <w:szCs w:val="20"/>
          <w:lang w:val="pt-PT"/>
        </w:rPr>
        <w:t>Comunicação Parques de Sintra - Monte da Lua</w:t>
      </w:r>
    </w:p>
    <w:p w:rsidR="0034392B" w:rsidRDefault="0034392B" w:rsidP="0034392B">
      <w:pPr>
        <w:pBdr>
          <w:top w:val="single" w:sz="4" w:space="1" w:color="auto"/>
          <w:left w:val="single" w:sz="4" w:space="4" w:color="auto"/>
          <w:bottom w:val="single" w:sz="4" w:space="1" w:color="auto"/>
          <w:right w:val="single" w:sz="4" w:space="4" w:color="auto"/>
        </w:pBdr>
        <w:spacing w:after="0" w:line="240" w:lineRule="auto"/>
        <w:rPr>
          <w:rFonts w:ascii="Arial" w:hAnsi="Arial" w:cs="Arial"/>
          <w:sz w:val="20"/>
          <w:szCs w:val="20"/>
          <w:lang w:val="pt-PT"/>
        </w:rPr>
      </w:pPr>
    </w:p>
    <w:p w:rsidR="0034392B" w:rsidRPr="00135B30" w:rsidRDefault="00135B30" w:rsidP="0034392B">
      <w:pPr>
        <w:pStyle w:val="Rodap"/>
        <w:pBdr>
          <w:top w:val="single" w:sz="4" w:space="1" w:color="auto"/>
          <w:left w:val="single" w:sz="4" w:space="4" w:color="auto"/>
          <w:bottom w:val="single" w:sz="4" w:space="1" w:color="auto"/>
          <w:right w:val="single" w:sz="4" w:space="4" w:color="auto"/>
        </w:pBdr>
        <w:rPr>
          <w:rFonts w:ascii="Arial" w:hAnsi="Arial" w:cs="Arial"/>
          <w:sz w:val="20"/>
          <w:szCs w:val="20"/>
        </w:rPr>
      </w:pPr>
      <w:r w:rsidRPr="00135B30">
        <w:rPr>
          <w:rFonts w:ascii="Arial" w:hAnsi="Arial" w:cs="Arial"/>
          <w:sz w:val="20"/>
          <w:szCs w:val="20"/>
        </w:rPr>
        <w:t>Email</w:t>
      </w:r>
      <w:r w:rsidR="0034392B" w:rsidRPr="00135B30">
        <w:rPr>
          <w:rFonts w:ascii="Arial" w:hAnsi="Arial" w:cs="Arial"/>
          <w:sz w:val="20"/>
          <w:szCs w:val="20"/>
        </w:rPr>
        <w:t xml:space="preserve">: </w:t>
      </w:r>
      <w:hyperlink r:id="rId12" w:history="1">
        <w:r w:rsidRPr="00135B30">
          <w:rPr>
            <w:rFonts w:ascii="Arial" w:eastAsia="Arial" w:hAnsi="Arial" w:cs="Arial"/>
            <w:color w:val="0000FF"/>
            <w:sz w:val="20"/>
            <w:u w:val="single"/>
            <w:lang w:val="pt-PT"/>
          </w:rPr>
          <w:t>comunicacao@parquesdesintra.pt</w:t>
        </w:r>
      </w:hyperlink>
      <w:r w:rsidR="0034392B" w:rsidRPr="00135B30">
        <w:rPr>
          <w:rStyle w:val="Hiperligao"/>
          <w:rFonts w:ascii="Arial" w:hAnsi="Arial" w:cs="Arial"/>
          <w:sz w:val="20"/>
          <w:szCs w:val="20"/>
        </w:rPr>
        <w:br/>
      </w:r>
      <w:r w:rsidRPr="00135B30">
        <w:rPr>
          <w:rFonts w:ascii="Arial" w:hAnsi="Arial" w:cs="Arial"/>
          <w:sz w:val="20"/>
          <w:szCs w:val="20"/>
        </w:rPr>
        <w:t>Tel.</w:t>
      </w:r>
      <w:r w:rsidR="0034392B" w:rsidRPr="00135B30">
        <w:rPr>
          <w:rFonts w:ascii="Arial" w:hAnsi="Arial" w:cs="Arial"/>
          <w:sz w:val="20"/>
          <w:szCs w:val="20"/>
        </w:rPr>
        <w:t xml:space="preserve">: </w:t>
      </w:r>
      <w:r w:rsidR="0034392B" w:rsidRPr="00135B30">
        <w:rPr>
          <w:rFonts w:ascii="Arial" w:hAnsi="Arial" w:cs="Arial"/>
          <w:sz w:val="18"/>
          <w:szCs w:val="18"/>
        </w:rPr>
        <w:t>+</w:t>
      </w:r>
      <w:r w:rsidR="0034392B" w:rsidRPr="00135B30">
        <w:rPr>
          <w:rFonts w:ascii="Arial" w:hAnsi="Arial" w:cs="Arial"/>
          <w:sz w:val="20"/>
          <w:szCs w:val="20"/>
        </w:rPr>
        <w:t xml:space="preserve">351 21 923 73 </w:t>
      </w:r>
      <w:r w:rsidRPr="00135B30">
        <w:rPr>
          <w:rFonts w:ascii="Arial" w:hAnsi="Arial" w:cs="Arial"/>
          <w:sz w:val="20"/>
          <w:szCs w:val="20"/>
        </w:rPr>
        <w:t>00</w:t>
      </w:r>
    </w:p>
    <w:p w:rsidR="0034392B" w:rsidRPr="00135B30" w:rsidRDefault="0034392B" w:rsidP="0034392B">
      <w:pPr>
        <w:pStyle w:val="Rodap"/>
        <w:pBdr>
          <w:top w:val="single" w:sz="4" w:space="1" w:color="auto"/>
          <w:left w:val="single" w:sz="4" w:space="4" w:color="auto"/>
          <w:bottom w:val="single" w:sz="4" w:space="1" w:color="auto"/>
          <w:right w:val="single" w:sz="4" w:space="4" w:color="auto"/>
        </w:pBdr>
        <w:rPr>
          <w:rFonts w:ascii="Arial" w:hAnsi="Arial" w:cs="Arial"/>
          <w:sz w:val="18"/>
          <w:szCs w:val="18"/>
        </w:rPr>
      </w:pPr>
    </w:p>
    <w:p w:rsidR="009C2433" w:rsidRPr="00083328" w:rsidRDefault="003E1A1F" w:rsidP="00083328">
      <w:pPr>
        <w:ind w:left="-709" w:right="-284" w:hanging="284"/>
        <w:jc w:val="center"/>
        <w:rPr>
          <w:highlight w:val="yellow"/>
          <w:lang w:val="pt-PT"/>
        </w:rPr>
      </w:pPr>
      <w:r>
        <w:rPr>
          <w:noProof/>
          <w:lang w:val="pt-PT" w:eastAsia="pt-PT"/>
        </w:rPr>
        <w:drawing>
          <wp:inline distT="0" distB="0" distL="0" distR="0" wp14:anchorId="1C14F668" wp14:editId="6B3DA981">
            <wp:extent cx="6696075" cy="855802"/>
            <wp:effectExtent l="0" t="0" r="0" b="1905"/>
            <wp:docPr id="6" name="Imagem 6" descr="\\SRVPSMLFS\Comunicação\INTERNA\EVENTOS_PROJETOS\Temporadas_de_Musica_2015\3_Reencontros\Rodape_logoti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VPSMLFS\Comunicação\INTERNA\EVENTOS_PROJETOS\Temporadas_de_Musica_2015\3_Reencontros\Rodape_logotipos.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30010" cy="860139"/>
                    </a:xfrm>
                    <a:prstGeom prst="rect">
                      <a:avLst/>
                    </a:prstGeom>
                    <a:noFill/>
                    <a:ln>
                      <a:noFill/>
                    </a:ln>
                  </pic:spPr>
                </pic:pic>
              </a:graphicData>
            </a:graphic>
          </wp:inline>
        </w:drawing>
      </w:r>
    </w:p>
    <w:sectPr w:rsidR="009C2433" w:rsidRPr="00083328" w:rsidSect="00083328">
      <w:headerReference w:type="default" r:id="rId14"/>
      <w:footerReference w:type="default" r:id="rId15"/>
      <w:pgSz w:w="12240" w:h="15840"/>
      <w:pgMar w:top="2127" w:right="1325"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DCD" w:rsidRDefault="00EB0DCD" w:rsidP="00A80638">
      <w:pPr>
        <w:spacing w:after="0" w:line="240" w:lineRule="auto"/>
      </w:pPr>
      <w:r>
        <w:separator/>
      </w:r>
    </w:p>
  </w:endnote>
  <w:endnote w:type="continuationSeparator" w:id="0">
    <w:p w:rsidR="00EB0DCD" w:rsidRDefault="00EB0DCD" w:rsidP="00A80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328" w:rsidRDefault="00083328">
    <w:pPr>
      <w:pStyle w:val="Rodap"/>
      <w:rPr>
        <w:rFonts w:ascii="Arial" w:hAnsi="Arial" w:cs="Arial"/>
        <w:sz w:val="18"/>
        <w:szCs w:val="18"/>
        <w:lang w:val="pt-PT"/>
      </w:rPr>
    </w:pPr>
  </w:p>
  <w:p w:rsidR="00083328" w:rsidRDefault="00083328">
    <w:pPr>
      <w:pStyle w:val="Rodap"/>
      <w:rPr>
        <w:rFonts w:ascii="Arial" w:hAnsi="Arial" w:cs="Arial"/>
        <w:sz w:val="18"/>
        <w:szCs w:val="18"/>
        <w:lang w:val="pt-PT"/>
      </w:rPr>
    </w:pPr>
  </w:p>
  <w:p w:rsidR="00083328" w:rsidRDefault="00083328">
    <w:pPr>
      <w:pStyle w:val="Rodap"/>
      <w:rPr>
        <w:rFonts w:ascii="Arial" w:hAnsi="Arial" w:cs="Arial"/>
        <w:sz w:val="18"/>
        <w:szCs w:val="18"/>
        <w:lang w:val="pt-PT"/>
      </w:rPr>
    </w:pPr>
  </w:p>
  <w:p w:rsidR="00083328" w:rsidRPr="00B95032" w:rsidRDefault="00083328">
    <w:pPr>
      <w:pStyle w:val="Rodap"/>
      <w:rPr>
        <w:rFonts w:ascii="Arial" w:hAnsi="Arial" w:cs="Arial"/>
        <w:sz w:val="18"/>
        <w:szCs w:val="18"/>
        <w:lang w:val="pt-P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DCD" w:rsidRDefault="00EB0DCD" w:rsidP="00A80638">
      <w:pPr>
        <w:spacing w:after="0" w:line="240" w:lineRule="auto"/>
      </w:pPr>
      <w:r>
        <w:separator/>
      </w:r>
    </w:p>
  </w:footnote>
  <w:footnote w:type="continuationSeparator" w:id="0">
    <w:p w:rsidR="00EB0DCD" w:rsidRDefault="00EB0DCD" w:rsidP="00A806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328" w:rsidRDefault="00083328">
    <w:pPr>
      <w:pStyle w:val="Cabealho"/>
    </w:pPr>
    <w:r>
      <w:rPr>
        <w:noProof/>
        <w:sz w:val="24"/>
        <w:lang w:val="pt-PT" w:eastAsia="pt-PT"/>
      </w:rPr>
      <w:drawing>
        <wp:inline distT="0" distB="0" distL="0" distR="0" wp14:anchorId="06D92AF0" wp14:editId="5450E5C5">
          <wp:extent cx="714375" cy="714375"/>
          <wp:effectExtent l="0" t="0" r="9525" b="9525"/>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t xml:space="preserve">    </w:t>
    </w:r>
    <w:r>
      <w:rPr>
        <w:noProof/>
        <w:sz w:val="24"/>
        <w:lang w:val="pt-PT" w:eastAsia="pt-PT"/>
      </w:rPr>
      <w:drawing>
        <wp:inline distT="0" distB="0" distL="0" distR="0" wp14:anchorId="3E8B9354" wp14:editId="0B9FD26A">
          <wp:extent cx="609600" cy="623072"/>
          <wp:effectExtent l="0" t="0" r="0" b="5715"/>
          <wp:docPr id="2" name="Imagem 2"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623072"/>
                  </a:xfrm>
                  <a:prstGeom prst="rect">
                    <a:avLst/>
                  </a:prstGeom>
                  <a:noFill/>
                  <a:ln>
                    <a:noFill/>
                  </a:ln>
                </pic:spPr>
              </pic:pic>
            </a:graphicData>
          </a:graphic>
        </wp:inline>
      </w:drawing>
    </w:r>
    <w:r>
      <w:t xml:space="preserve">     </w:t>
    </w:r>
    <w:r>
      <w:rPr>
        <w:noProof/>
        <w:lang w:val="pt-PT" w:eastAsia="pt-PT"/>
      </w:rPr>
      <w:drawing>
        <wp:inline distT="0" distB="0" distL="0" distR="0" wp14:anchorId="0D57D845" wp14:editId="7E108589">
          <wp:extent cx="742950" cy="745575"/>
          <wp:effectExtent l="0" t="0" r="0" b="0"/>
          <wp:docPr id="3" name="Imagem 1" descr="C:\Users\nunoa\AppData\Local\Microsoft\Windows\Temporary Internet Files\Content.Outlook\ZYPA947L\CESP LOGO VECTORIAL Converted-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noa\AppData\Local\Microsoft\Windows\Temporary Internet Files\Content.Outlook\ZYPA947L\CESP LOGO VECTORIAL Converted-01.jpg"/>
                  <pic:cNvPicPr>
                    <a:picLocks noChangeAspect="1" noChangeArrowheads="1"/>
                  </pic:cNvPicPr>
                </pic:nvPicPr>
                <pic:blipFill>
                  <a:blip r:embed="rId3"/>
                  <a:srcRect/>
                  <a:stretch>
                    <a:fillRect/>
                  </a:stretch>
                </pic:blipFill>
                <pic:spPr bwMode="auto">
                  <a:xfrm>
                    <a:off x="0" y="0"/>
                    <a:ext cx="745261" cy="747894"/>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07"/>
    <w:rsid w:val="000172AB"/>
    <w:rsid w:val="00032092"/>
    <w:rsid w:val="0005402F"/>
    <w:rsid w:val="00054C7A"/>
    <w:rsid w:val="00056B31"/>
    <w:rsid w:val="00067AF7"/>
    <w:rsid w:val="0007362A"/>
    <w:rsid w:val="00083328"/>
    <w:rsid w:val="0008440A"/>
    <w:rsid w:val="00093B5F"/>
    <w:rsid w:val="000A4AC7"/>
    <w:rsid w:val="000C62E9"/>
    <w:rsid w:val="000D1C37"/>
    <w:rsid w:val="00103C02"/>
    <w:rsid w:val="001119D1"/>
    <w:rsid w:val="00112FA8"/>
    <w:rsid w:val="00125993"/>
    <w:rsid w:val="00134F63"/>
    <w:rsid w:val="00135B30"/>
    <w:rsid w:val="0015507C"/>
    <w:rsid w:val="001B65E8"/>
    <w:rsid w:val="001C41C2"/>
    <w:rsid w:val="001E4074"/>
    <w:rsid w:val="001F0498"/>
    <w:rsid w:val="001F442D"/>
    <w:rsid w:val="001F6975"/>
    <w:rsid w:val="0020019F"/>
    <w:rsid w:val="002026B7"/>
    <w:rsid w:val="00220CEF"/>
    <w:rsid w:val="00230E74"/>
    <w:rsid w:val="00240332"/>
    <w:rsid w:val="002548C9"/>
    <w:rsid w:val="00256028"/>
    <w:rsid w:val="00260A4B"/>
    <w:rsid w:val="00295BCA"/>
    <w:rsid w:val="002B02D4"/>
    <w:rsid w:val="002C3FE6"/>
    <w:rsid w:val="002E062C"/>
    <w:rsid w:val="002F59C1"/>
    <w:rsid w:val="00315684"/>
    <w:rsid w:val="00316FD0"/>
    <w:rsid w:val="00336212"/>
    <w:rsid w:val="0034300C"/>
    <w:rsid w:val="0034392B"/>
    <w:rsid w:val="00346A1F"/>
    <w:rsid w:val="003519D9"/>
    <w:rsid w:val="00355F21"/>
    <w:rsid w:val="0035608D"/>
    <w:rsid w:val="003669C5"/>
    <w:rsid w:val="00380E6A"/>
    <w:rsid w:val="003926F2"/>
    <w:rsid w:val="003A7CEB"/>
    <w:rsid w:val="003D0CAB"/>
    <w:rsid w:val="003E1A1F"/>
    <w:rsid w:val="003E2DB5"/>
    <w:rsid w:val="003E36CD"/>
    <w:rsid w:val="003E6ECB"/>
    <w:rsid w:val="003F0E19"/>
    <w:rsid w:val="003F6DB6"/>
    <w:rsid w:val="00405137"/>
    <w:rsid w:val="00407142"/>
    <w:rsid w:val="004214A9"/>
    <w:rsid w:val="00425AAC"/>
    <w:rsid w:val="004346A7"/>
    <w:rsid w:val="00437923"/>
    <w:rsid w:val="00437ABC"/>
    <w:rsid w:val="00441D90"/>
    <w:rsid w:val="00456F8C"/>
    <w:rsid w:val="00464B09"/>
    <w:rsid w:val="00496A13"/>
    <w:rsid w:val="00497520"/>
    <w:rsid w:val="004B4D2E"/>
    <w:rsid w:val="004C560E"/>
    <w:rsid w:val="004C7B26"/>
    <w:rsid w:val="004D2060"/>
    <w:rsid w:val="004E2F37"/>
    <w:rsid w:val="005141AE"/>
    <w:rsid w:val="00516872"/>
    <w:rsid w:val="00517620"/>
    <w:rsid w:val="00523411"/>
    <w:rsid w:val="005440F6"/>
    <w:rsid w:val="00546303"/>
    <w:rsid w:val="00561AAD"/>
    <w:rsid w:val="005628E6"/>
    <w:rsid w:val="00571289"/>
    <w:rsid w:val="005A4DEB"/>
    <w:rsid w:val="005A4EAE"/>
    <w:rsid w:val="005A6958"/>
    <w:rsid w:val="005A7A92"/>
    <w:rsid w:val="005A7B7B"/>
    <w:rsid w:val="005C3FBD"/>
    <w:rsid w:val="005D1467"/>
    <w:rsid w:val="005D339B"/>
    <w:rsid w:val="005E0D59"/>
    <w:rsid w:val="005F4AB9"/>
    <w:rsid w:val="00616B6B"/>
    <w:rsid w:val="00617BE2"/>
    <w:rsid w:val="006300F6"/>
    <w:rsid w:val="00633340"/>
    <w:rsid w:val="00663857"/>
    <w:rsid w:val="00671441"/>
    <w:rsid w:val="00674D3D"/>
    <w:rsid w:val="0067509B"/>
    <w:rsid w:val="00684077"/>
    <w:rsid w:val="006C2BB5"/>
    <w:rsid w:val="006D63D4"/>
    <w:rsid w:val="006E4EDB"/>
    <w:rsid w:val="007011E6"/>
    <w:rsid w:val="00701C9B"/>
    <w:rsid w:val="00710C07"/>
    <w:rsid w:val="007134A4"/>
    <w:rsid w:val="007239AF"/>
    <w:rsid w:val="00723BAC"/>
    <w:rsid w:val="0073154C"/>
    <w:rsid w:val="00742FDF"/>
    <w:rsid w:val="00743991"/>
    <w:rsid w:val="00743CD2"/>
    <w:rsid w:val="00746513"/>
    <w:rsid w:val="0076015B"/>
    <w:rsid w:val="007730E8"/>
    <w:rsid w:val="00786A72"/>
    <w:rsid w:val="00792965"/>
    <w:rsid w:val="00793BE4"/>
    <w:rsid w:val="00794BF5"/>
    <w:rsid w:val="007A06FE"/>
    <w:rsid w:val="007B157B"/>
    <w:rsid w:val="007B3041"/>
    <w:rsid w:val="007B49FB"/>
    <w:rsid w:val="007B4D03"/>
    <w:rsid w:val="007C2057"/>
    <w:rsid w:val="007D5215"/>
    <w:rsid w:val="00814AF8"/>
    <w:rsid w:val="00826449"/>
    <w:rsid w:val="00831F3E"/>
    <w:rsid w:val="008345C3"/>
    <w:rsid w:val="008372A2"/>
    <w:rsid w:val="00846D35"/>
    <w:rsid w:val="00847EBB"/>
    <w:rsid w:val="00852640"/>
    <w:rsid w:val="00866B29"/>
    <w:rsid w:val="00874813"/>
    <w:rsid w:val="008C70F4"/>
    <w:rsid w:val="008C7BA1"/>
    <w:rsid w:val="008D2575"/>
    <w:rsid w:val="008D5565"/>
    <w:rsid w:val="008E64E7"/>
    <w:rsid w:val="008F6D94"/>
    <w:rsid w:val="008F76D6"/>
    <w:rsid w:val="009044BB"/>
    <w:rsid w:val="00926A7E"/>
    <w:rsid w:val="009304C4"/>
    <w:rsid w:val="009420FA"/>
    <w:rsid w:val="00953F2D"/>
    <w:rsid w:val="009544A4"/>
    <w:rsid w:val="00966A2A"/>
    <w:rsid w:val="00973FB7"/>
    <w:rsid w:val="00994834"/>
    <w:rsid w:val="00996B39"/>
    <w:rsid w:val="009A32AB"/>
    <w:rsid w:val="009A72C6"/>
    <w:rsid w:val="009C2433"/>
    <w:rsid w:val="009F4240"/>
    <w:rsid w:val="00A03774"/>
    <w:rsid w:val="00A05F29"/>
    <w:rsid w:val="00A077C5"/>
    <w:rsid w:val="00A17DD7"/>
    <w:rsid w:val="00A253B4"/>
    <w:rsid w:val="00A3237B"/>
    <w:rsid w:val="00A32697"/>
    <w:rsid w:val="00A35026"/>
    <w:rsid w:val="00A4413F"/>
    <w:rsid w:val="00A56495"/>
    <w:rsid w:val="00A601A0"/>
    <w:rsid w:val="00A63CF6"/>
    <w:rsid w:val="00A80638"/>
    <w:rsid w:val="00A90A36"/>
    <w:rsid w:val="00A93657"/>
    <w:rsid w:val="00AB0313"/>
    <w:rsid w:val="00AB2808"/>
    <w:rsid w:val="00AB792B"/>
    <w:rsid w:val="00AC23AA"/>
    <w:rsid w:val="00AC4753"/>
    <w:rsid w:val="00AC510B"/>
    <w:rsid w:val="00AE3D80"/>
    <w:rsid w:val="00AE5A6D"/>
    <w:rsid w:val="00AF18EC"/>
    <w:rsid w:val="00AF39A8"/>
    <w:rsid w:val="00AF7BBB"/>
    <w:rsid w:val="00B027E9"/>
    <w:rsid w:val="00B1738D"/>
    <w:rsid w:val="00B2742B"/>
    <w:rsid w:val="00B325CA"/>
    <w:rsid w:val="00B5008C"/>
    <w:rsid w:val="00B63E40"/>
    <w:rsid w:val="00B711C4"/>
    <w:rsid w:val="00B74358"/>
    <w:rsid w:val="00B77231"/>
    <w:rsid w:val="00B81545"/>
    <w:rsid w:val="00B95032"/>
    <w:rsid w:val="00BA0B40"/>
    <w:rsid w:val="00BC390B"/>
    <w:rsid w:val="00BD02DD"/>
    <w:rsid w:val="00BD0C10"/>
    <w:rsid w:val="00BD2BCA"/>
    <w:rsid w:val="00BD6765"/>
    <w:rsid w:val="00BF7B86"/>
    <w:rsid w:val="00C17EAD"/>
    <w:rsid w:val="00C472F7"/>
    <w:rsid w:val="00C53E9E"/>
    <w:rsid w:val="00C562B3"/>
    <w:rsid w:val="00C721EE"/>
    <w:rsid w:val="00C72B66"/>
    <w:rsid w:val="00C749CA"/>
    <w:rsid w:val="00C84825"/>
    <w:rsid w:val="00C86235"/>
    <w:rsid w:val="00CA0E3B"/>
    <w:rsid w:val="00CA64E6"/>
    <w:rsid w:val="00CD0263"/>
    <w:rsid w:val="00CD5270"/>
    <w:rsid w:val="00D03F77"/>
    <w:rsid w:val="00D17829"/>
    <w:rsid w:val="00D20EB1"/>
    <w:rsid w:val="00D27107"/>
    <w:rsid w:val="00D35605"/>
    <w:rsid w:val="00D3714E"/>
    <w:rsid w:val="00D61828"/>
    <w:rsid w:val="00D62CEC"/>
    <w:rsid w:val="00D6785D"/>
    <w:rsid w:val="00D734BA"/>
    <w:rsid w:val="00D811DB"/>
    <w:rsid w:val="00D9467A"/>
    <w:rsid w:val="00DB03CE"/>
    <w:rsid w:val="00DC0BFF"/>
    <w:rsid w:val="00DE0DF8"/>
    <w:rsid w:val="00DF024F"/>
    <w:rsid w:val="00DF0AB8"/>
    <w:rsid w:val="00DF3806"/>
    <w:rsid w:val="00DF7529"/>
    <w:rsid w:val="00E06589"/>
    <w:rsid w:val="00E07A54"/>
    <w:rsid w:val="00E14D8B"/>
    <w:rsid w:val="00E1715A"/>
    <w:rsid w:val="00E32966"/>
    <w:rsid w:val="00E34DED"/>
    <w:rsid w:val="00E3558A"/>
    <w:rsid w:val="00E36A65"/>
    <w:rsid w:val="00E4011E"/>
    <w:rsid w:val="00E45EF3"/>
    <w:rsid w:val="00E61228"/>
    <w:rsid w:val="00E72F24"/>
    <w:rsid w:val="00E73431"/>
    <w:rsid w:val="00E77703"/>
    <w:rsid w:val="00E85F3D"/>
    <w:rsid w:val="00EA2659"/>
    <w:rsid w:val="00EA2C44"/>
    <w:rsid w:val="00EB0DCD"/>
    <w:rsid w:val="00ED200D"/>
    <w:rsid w:val="00EE03A4"/>
    <w:rsid w:val="00EE2CAD"/>
    <w:rsid w:val="00EE4DB6"/>
    <w:rsid w:val="00EE7AEC"/>
    <w:rsid w:val="00F01EF5"/>
    <w:rsid w:val="00F12C1F"/>
    <w:rsid w:val="00F147BB"/>
    <w:rsid w:val="00F14A15"/>
    <w:rsid w:val="00F25ECF"/>
    <w:rsid w:val="00F352BB"/>
    <w:rsid w:val="00F36A81"/>
    <w:rsid w:val="00F47566"/>
    <w:rsid w:val="00F70042"/>
    <w:rsid w:val="00F711D7"/>
    <w:rsid w:val="00F76361"/>
    <w:rsid w:val="00F77C0E"/>
    <w:rsid w:val="00F84899"/>
    <w:rsid w:val="00F97984"/>
    <w:rsid w:val="00FB78CE"/>
    <w:rsid w:val="00FC3748"/>
    <w:rsid w:val="00FD4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3E6ECB"/>
    <w:pPr>
      <w:spacing w:before="100" w:beforeAutospacing="1" w:after="100" w:afterAutospacing="1" w:line="240" w:lineRule="auto"/>
      <w:outlineLvl w:val="1"/>
    </w:pPr>
    <w:rPr>
      <w:rFonts w:ascii="Times New Roman" w:eastAsia="Times New Roman" w:hAnsi="Times New Roman" w:cs="Times New Roman"/>
      <w:b/>
      <w:bCs/>
      <w:sz w:val="36"/>
      <w:szCs w:val="36"/>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A80638"/>
    <w:pPr>
      <w:tabs>
        <w:tab w:val="center" w:pos="4419"/>
        <w:tab w:val="right" w:pos="8838"/>
      </w:tabs>
      <w:spacing w:after="0" w:line="240" w:lineRule="auto"/>
    </w:pPr>
  </w:style>
  <w:style w:type="character" w:customStyle="1" w:styleId="CabealhoCarcter">
    <w:name w:val="Cabeçalho Carácter"/>
    <w:basedOn w:val="Tipodeletrapredefinidodopargrafo"/>
    <w:link w:val="Cabealho"/>
    <w:uiPriority w:val="99"/>
    <w:rsid w:val="00A80638"/>
  </w:style>
  <w:style w:type="paragraph" w:styleId="Rodap">
    <w:name w:val="footer"/>
    <w:basedOn w:val="Normal"/>
    <w:link w:val="RodapCarcter"/>
    <w:uiPriority w:val="99"/>
    <w:unhideWhenUsed/>
    <w:rsid w:val="00A80638"/>
    <w:pPr>
      <w:tabs>
        <w:tab w:val="center" w:pos="4419"/>
        <w:tab w:val="right" w:pos="8838"/>
      </w:tabs>
      <w:spacing w:after="0" w:line="240" w:lineRule="auto"/>
    </w:pPr>
  </w:style>
  <w:style w:type="character" w:customStyle="1" w:styleId="RodapCarcter">
    <w:name w:val="Rodapé Carácter"/>
    <w:basedOn w:val="Tipodeletrapredefinidodopargrafo"/>
    <w:link w:val="Rodap"/>
    <w:uiPriority w:val="99"/>
    <w:rsid w:val="00A80638"/>
  </w:style>
  <w:style w:type="character" w:styleId="Hiperligao">
    <w:name w:val="Hyperlink"/>
    <w:basedOn w:val="Tipodeletrapredefinidodopargrafo"/>
    <w:uiPriority w:val="99"/>
    <w:unhideWhenUsed/>
    <w:rsid w:val="00DC0BFF"/>
    <w:rPr>
      <w:color w:val="0563C1" w:themeColor="hyperlink"/>
      <w:u w:val="single"/>
    </w:rPr>
  </w:style>
  <w:style w:type="paragraph" w:customStyle="1" w:styleId="style3">
    <w:name w:val="style3"/>
    <w:basedOn w:val="Normal"/>
    <w:rsid w:val="008345C3"/>
    <w:pPr>
      <w:spacing w:before="100" w:beforeAutospacing="1" w:after="100" w:afterAutospacing="1" w:line="240" w:lineRule="auto"/>
    </w:pPr>
    <w:rPr>
      <w:rFonts w:ascii="Arial" w:eastAsiaTheme="minorHAnsi" w:hAnsi="Arial" w:cs="Arial"/>
      <w:b/>
      <w:bCs/>
      <w:sz w:val="18"/>
      <w:szCs w:val="18"/>
      <w:lang w:val="pt-PT"/>
    </w:rPr>
  </w:style>
  <w:style w:type="paragraph" w:customStyle="1" w:styleId="ecxmsonormal">
    <w:name w:val="ecxmsonormal"/>
    <w:basedOn w:val="Normal"/>
    <w:uiPriority w:val="99"/>
    <w:rsid w:val="008345C3"/>
    <w:pPr>
      <w:spacing w:after="0" w:line="240" w:lineRule="auto"/>
    </w:pPr>
    <w:rPr>
      <w:rFonts w:ascii="Times New Roman" w:eastAsiaTheme="minorHAnsi" w:hAnsi="Times New Roman" w:cs="Times New Roman"/>
      <w:sz w:val="24"/>
      <w:szCs w:val="24"/>
      <w:lang w:val="pt-PT" w:eastAsia="pt-PT"/>
    </w:rPr>
  </w:style>
  <w:style w:type="paragraph" w:styleId="Textodebalo">
    <w:name w:val="Balloon Text"/>
    <w:basedOn w:val="Normal"/>
    <w:link w:val="TextodebaloCarcter"/>
    <w:uiPriority w:val="99"/>
    <w:semiHidden/>
    <w:unhideWhenUsed/>
    <w:rsid w:val="007A06FE"/>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A06FE"/>
    <w:rPr>
      <w:rFonts w:ascii="Tahoma" w:hAnsi="Tahoma" w:cs="Tahoma"/>
      <w:sz w:val="16"/>
      <w:szCs w:val="16"/>
    </w:rPr>
  </w:style>
  <w:style w:type="character" w:styleId="Refdecomentrio">
    <w:name w:val="annotation reference"/>
    <w:basedOn w:val="Tipodeletrapredefinidodopargrafo"/>
    <w:uiPriority w:val="99"/>
    <w:semiHidden/>
    <w:unhideWhenUsed/>
    <w:rsid w:val="00E61228"/>
    <w:rPr>
      <w:sz w:val="16"/>
      <w:szCs w:val="16"/>
    </w:rPr>
  </w:style>
  <w:style w:type="paragraph" w:styleId="Textodecomentrio">
    <w:name w:val="annotation text"/>
    <w:basedOn w:val="Normal"/>
    <w:link w:val="TextodecomentrioCarcter"/>
    <w:uiPriority w:val="99"/>
    <w:semiHidden/>
    <w:unhideWhenUsed/>
    <w:rsid w:val="00E61228"/>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semiHidden/>
    <w:rsid w:val="00E61228"/>
    <w:rPr>
      <w:sz w:val="20"/>
      <w:szCs w:val="20"/>
    </w:rPr>
  </w:style>
  <w:style w:type="paragraph" w:styleId="Assuntodecomentrio">
    <w:name w:val="annotation subject"/>
    <w:basedOn w:val="Textodecomentrio"/>
    <w:next w:val="Textodecomentrio"/>
    <w:link w:val="AssuntodecomentrioCarcter"/>
    <w:uiPriority w:val="99"/>
    <w:semiHidden/>
    <w:unhideWhenUsed/>
    <w:rsid w:val="00E61228"/>
    <w:rPr>
      <w:b/>
      <w:bCs/>
    </w:rPr>
  </w:style>
  <w:style w:type="character" w:customStyle="1" w:styleId="AssuntodecomentrioCarcter">
    <w:name w:val="Assunto de comentário Carácter"/>
    <w:basedOn w:val="TextodecomentrioCarcter"/>
    <w:link w:val="Assuntodecomentrio"/>
    <w:uiPriority w:val="99"/>
    <w:semiHidden/>
    <w:rsid w:val="00E61228"/>
    <w:rPr>
      <w:b/>
      <w:bCs/>
      <w:sz w:val="20"/>
      <w:szCs w:val="20"/>
    </w:rPr>
  </w:style>
  <w:style w:type="character" w:customStyle="1" w:styleId="Cabealho2Carcter">
    <w:name w:val="Cabeçalho 2 Carácter"/>
    <w:basedOn w:val="Tipodeletrapredefinidodopargrafo"/>
    <w:link w:val="Cabealho2"/>
    <w:uiPriority w:val="9"/>
    <w:rsid w:val="003E6ECB"/>
    <w:rPr>
      <w:rFonts w:ascii="Times New Roman" w:eastAsia="Times New Roman" w:hAnsi="Times New Roman" w:cs="Times New Roman"/>
      <w:b/>
      <w:bCs/>
      <w:sz w:val="36"/>
      <w:szCs w:val="36"/>
      <w:lang w:val="pt-PT" w:eastAsia="pt-PT"/>
    </w:rPr>
  </w:style>
  <w:style w:type="character" w:styleId="Hiperligaovisitada">
    <w:name w:val="FollowedHyperlink"/>
    <w:basedOn w:val="Tipodeletrapredefinidodopargrafo"/>
    <w:uiPriority w:val="99"/>
    <w:semiHidden/>
    <w:unhideWhenUsed/>
    <w:rsid w:val="00AF39A8"/>
    <w:rPr>
      <w:color w:val="954F72" w:themeColor="followedHyperlink"/>
      <w:u w:val="single"/>
    </w:rPr>
  </w:style>
  <w:style w:type="table" w:styleId="Tabelacomgrelha">
    <w:name w:val="Table Grid"/>
    <w:basedOn w:val="Tabelanormal"/>
    <w:uiPriority w:val="39"/>
    <w:rsid w:val="006C2B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3E6ECB"/>
    <w:pPr>
      <w:spacing w:before="100" w:beforeAutospacing="1" w:after="100" w:afterAutospacing="1" w:line="240" w:lineRule="auto"/>
      <w:outlineLvl w:val="1"/>
    </w:pPr>
    <w:rPr>
      <w:rFonts w:ascii="Times New Roman" w:eastAsia="Times New Roman" w:hAnsi="Times New Roman" w:cs="Times New Roman"/>
      <w:b/>
      <w:bCs/>
      <w:sz w:val="36"/>
      <w:szCs w:val="36"/>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A80638"/>
    <w:pPr>
      <w:tabs>
        <w:tab w:val="center" w:pos="4419"/>
        <w:tab w:val="right" w:pos="8838"/>
      </w:tabs>
      <w:spacing w:after="0" w:line="240" w:lineRule="auto"/>
    </w:pPr>
  </w:style>
  <w:style w:type="character" w:customStyle="1" w:styleId="CabealhoCarcter">
    <w:name w:val="Cabeçalho Carácter"/>
    <w:basedOn w:val="Tipodeletrapredefinidodopargrafo"/>
    <w:link w:val="Cabealho"/>
    <w:uiPriority w:val="99"/>
    <w:rsid w:val="00A80638"/>
  </w:style>
  <w:style w:type="paragraph" w:styleId="Rodap">
    <w:name w:val="footer"/>
    <w:basedOn w:val="Normal"/>
    <w:link w:val="RodapCarcter"/>
    <w:uiPriority w:val="99"/>
    <w:unhideWhenUsed/>
    <w:rsid w:val="00A80638"/>
    <w:pPr>
      <w:tabs>
        <w:tab w:val="center" w:pos="4419"/>
        <w:tab w:val="right" w:pos="8838"/>
      </w:tabs>
      <w:spacing w:after="0" w:line="240" w:lineRule="auto"/>
    </w:pPr>
  </w:style>
  <w:style w:type="character" w:customStyle="1" w:styleId="RodapCarcter">
    <w:name w:val="Rodapé Carácter"/>
    <w:basedOn w:val="Tipodeletrapredefinidodopargrafo"/>
    <w:link w:val="Rodap"/>
    <w:uiPriority w:val="99"/>
    <w:rsid w:val="00A80638"/>
  </w:style>
  <w:style w:type="character" w:styleId="Hiperligao">
    <w:name w:val="Hyperlink"/>
    <w:basedOn w:val="Tipodeletrapredefinidodopargrafo"/>
    <w:uiPriority w:val="99"/>
    <w:unhideWhenUsed/>
    <w:rsid w:val="00DC0BFF"/>
    <w:rPr>
      <w:color w:val="0563C1" w:themeColor="hyperlink"/>
      <w:u w:val="single"/>
    </w:rPr>
  </w:style>
  <w:style w:type="paragraph" w:customStyle="1" w:styleId="style3">
    <w:name w:val="style3"/>
    <w:basedOn w:val="Normal"/>
    <w:rsid w:val="008345C3"/>
    <w:pPr>
      <w:spacing w:before="100" w:beforeAutospacing="1" w:after="100" w:afterAutospacing="1" w:line="240" w:lineRule="auto"/>
    </w:pPr>
    <w:rPr>
      <w:rFonts w:ascii="Arial" w:eastAsiaTheme="minorHAnsi" w:hAnsi="Arial" w:cs="Arial"/>
      <w:b/>
      <w:bCs/>
      <w:sz w:val="18"/>
      <w:szCs w:val="18"/>
      <w:lang w:val="pt-PT"/>
    </w:rPr>
  </w:style>
  <w:style w:type="paragraph" w:customStyle="1" w:styleId="ecxmsonormal">
    <w:name w:val="ecxmsonormal"/>
    <w:basedOn w:val="Normal"/>
    <w:uiPriority w:val="99"/>
    <w:rsid w:val="008345C3"/>
    <w:pPr>
      <w:spacing w:after="0" w:line="240" w:lineRule="auto"/>
    </w:pPr>
    <w:rPr>
      <w:rFonts w:ascii="Times New Roman" w:eastAsiaTheme="minorHAnsi" w:hAnsi="Times New Roman" w:cs="Times New Roman"/>
      <w:sz w:val="24"/>
      <w:szCs w:val="24"/>
      <w:lang w:val="pt-PT" w:eastAsia="pt-PT"/>
    </w:rPr>
  </w:style>
  <w:style w:type="paragraph" w:styleId="Textodebalo">
    <w:name w:val="Balloon Text"/>
    <w:basedOn w:val="Normal"/>
    <w:link w:val="TextodebaloCarcter"/>
    <w:uiPriority w:val="99"/>
    <w:semiHidden/>
    <w:unhideWhenUsed/>
    <w:rsid w:val="007A06FE"/>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A06FE"/>
    <w:rPr>
      <w:rFonts w:ascii="Tahoma" w:hAnsi="Tahoma" w:cs="Tahoma"/>
      <w:sz w:val="16"/>
      <w:szCs w:val="16"/>
    </w:rPr>
  </w:style>
  <w:style w:type="character" w:styleId="Refdecomentrio">
    <w:name w:val="annotation reference"/>
    <w:basedOn w:val="Tipodeletrapredefinidodopargrafo"/>
    <w:uiPriority w:val="99"/>
    <w:semiHidden/>
    <w:unhideWhenUsed/>
    <w:rsid w:val="00E61228"/>
    <w:rPr>
      <w:sz w:val="16"/>
      <w:szCs w:val="16"/>
    </w:rPr>
  </w:style>
  <w:style w:type="paragraph" w:styleId="Textodecomentrio">
    <w:name w:val="annotation text"/>
    <w:basedOn w:val="Normal"/>
    <w:link w:val="TextodecomentrioCarcter"/>
    <w:uiPriority w:val="99"/>
    <w:semiHidden/>
    <w:unhideWhenUsed/>
    <w:rsid w:val="00E61228"/>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semiHidden/>
    <w:rsid w:val="00E61228"/>
    <w:rPr>
      <w:sz w:val="20"/>
      <w:szCs w:val="20"/>
    </w:rPr>
  </w:style>
  <w:style w:type="paragraph" w:styleId="Assuntodecomentrio">
    <w:name w:val="annotation subject"/>
    <w:basedOn w:val="Textodecomentrio"/>
    <w:next w:val="Textodecomentrio"/>
    <w:link w:val="AssuntodecomentrioCarcter"/>
    <w:uiPriority w:val="99"/>
    <w:semiHidden/>
    <w:unhideWhenUsed/>
    <w:rsid w:val="00E61228"/>
    <w:rPr>
      <w:b/>
      <w:bCs/>
    </w:rPr>
  </w:style>
  <w:style w:type="character" w:customStyle="1" w:styleId="AssuntodecomentrioCarcter">
    <w:name w:val="Assunto de comentário Carácter"/>
    <w:basedOn w:val="TextodecomentrioCarcter"/>
    <w:link w:val="Assuntodecomentrio"/>
    <w:uiPriority w:val="99"/>
    <w:semiHidden/>
    <w:rsid w:val="00E61228"/>
    <w:rPr>
      <w:b/>
      <w:bCs/>
      <w:sz w:val="20"/>
      <w:szCs w:val="20"/>
    </w:rPr>
  </w:style>
  <w:style w:type="character" w:customStyle="1" w:styleId="Cabealho2Carcter">
    <w:name w:val="Cabeçalho 2 Carácter"/>
    <w:basedOn w:val="Tipodeletrapredefinidodopargrafo"/>
    <w:link w:val="Cabealho2"/>
    <w:uiPriority w:val="9"/>
    <w:rsid w:val="003E6ECB"/>
    <w:rPr>
      <w:rFonts w:ascii="Times New Roman" w:eastAsia="Times New Roman" w:hAnsi="Times New Roman" w:cs="Times New Roman"/>
      <w:b/>
      <w:bCs/>
      <w:sz w:val="36"/>
      <w:szCs w:val="36"/>
      <w:lang w:val="pt-PT" w:eastAsia="pt-PT"/>
    </w:rPr>
  </w:style>
  <w:style w:type="character" w:styleId="Hiperligaovisitada">
    <w:name w:val="FollowedHyperlink"/>
    <w:basedOn w:val="Tipodeletrapredefinidodopargrafo"/>
    <w:uiPriority w:val="99"/>
    <w:semiHidden/>
    <w:unhideWhenUsed/>
    <w:rsid w:val="00AF39A8"/>
    <w:rPr>
      <w:color w:val="954F72" w:themeColor="followedHyperlink"/>
      <w:u w:val="single"/>
    </w:rPr>
  </w:style>
  <w:style w:type="table" w:styleId="Tabelacomgrelha">
    <w:name w:val="Table Grid"/>
    <w:basedOn w:val="Tabelanormal"/>
    <w:uiPriority w:val="39"/>
    <w:rsid w:val="006C2B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8458">
      <w:bodyDiv w:val="1"/>
      <w:marLeft w:val="0"/>
      <w:marRight w:val="0"/>
      <w:marTop w:val="0"/>
      <w:marBottom w:val="0"/>
      <w:divBdr>
        <w:top w:val="none" w:sz="0" w:space="0" w:color="auto"/>
        <w:left w:val="none" w:sz="0" w:space="0" w:color="auto"/>
        <w:bottom w:val="none" w:sz="0" w:space="0" w:color="auto"/>
        <w:right w:val="none" w:sz="0" w:space="0" w:color="auto"/>
      </w:divBdr>
    </w:div>
    <w:div w:id="85268893">
      <w:bodyDiv w:val="1"/>
      <w:marLeft w:val="0"/>
      <w:marRight w:val="0"/>
      <w:marTop w:val="0"/>
      <w:marBottom w:val="0"/>
      <w:divBdr>
        <w:top w:val="none" w:sz="0" w:space="0" w:color="auto"/>
        <w:left w:val="none" w:sz="0" w:space="0" w:color="auto"/>
        <w:bottom w:val="none" w:sz="0" w:space="0" w:color="auto"/>
        <w:right w:val="none" w:sz="0" w:space="0" w:color="auto"/>
      </w:divBdr>
    </w:div>
    <w:div w:id="187334216">
      <w:bodyDiv w:val="1"/>
      <w:marLeft w:val="0"/>
      <w:marRight w:val="0"/>
      <w:marTop w:val="0"/>
      <w:marBottom w:val="0"/>
      <w:divBdr>
        <w:top w:val="none" w:sz="0" w:space="0" w:color="auto"/>
        <w:left w:val="none" w:sz="0" w:space="0" w:color="auto"/>
        <w:bottom w:val="none" w:sz="0" w:space="0" w:color="auto"/>
        <w:right w:val="none" w:sz="0" w:space="0" w:color="auto"/>
      </w:divBdr>
    </w:div>
    <w:div w:id="235743964">
      <w:bodyDiv w:val="1"/>
      <w:marLeft w:val="0"/>
      <w:marRight w:val="0"/>
      <w:marTop w:val="0"/>
      <w:marBottom w:val="0"/>
      <w:divBdr>
        <w:top w:val="none" w:sz="0" w:space="0" w:color="auto"/>
        <w:left w:val="none" w:sz="0" w:space="0" w:color="auto"/>
        <w:bottom w:val="none" w:sz="0" w:space="0" w:color="auto"/>
        <w:right w:val="none" w:sz="0" w:space="0" w:color="auto"/>
      </w:divBdr>
    </w:div>
    <w:div w:id="323900176">
      <w:bodyDiv w:val="1"/>
      <w:marLeft w:val="0"/>
      <w:marRight w:val="0"/>
      <w:marTop w:val="0"/>
      <w:marBottom w:val="0"/>
      <w:divBdr>
        <w:top w:val="none" w:sz="0" w:space="0" w:color="auto"/>
        <w:left w:val="none" w:sz="0" w:space="0" w:color="auto"/>
        <w:bottom w:val="none" w:sz="0" w:space="0" w:color="auto"/>
        <w:right w:val="none" w:sz="0" w:space="0" w:color="auto"/>
      </w:divBdr>
    </w:div>
    <w:div w:id="864101134">
      <w:bodyDiv w:val="1"/>
      <w:marLeft w:val="0"/>
      <w:marRight w:val="0"/>
      <w:marTop w:val="0"/>
      <w:marBottom w:val="0"/>
      <w:divBdr>
        <w:top w:val="none" w:sz="0" w:space="0" w:color="auto"/>
        <w:left w:val="none" w:sz="0" w:space="0" w:color="auto"/>
        <w:bottom w:val="none" w:sz="0" w:space="0" w:color="auto"/>
        <w:right w:val="none" w:sz="0" w:space="0" w:color="auto"/>
      </w:divBdr>
    </w:div>
    <w:div w:id="884292760">
      <w:bodyDiv w:val="1"/>
      <w:marLeft w:val="0"/>
      <w:marRight w:val="0"/>
      <w:marTop w:val="0"/>
      <w:marBottom w:val="0"/>
      <w:divBdr>
        <w:top w:val="none" w:sz="0" w:space="0" w:color="auto"/>
        <w:left w:val="none" w:sz="0" w:space="0" w:color="auto"/>
        <w:bottom w:val="none" w:sz="0" w:space="0" w:color="auto"/>
        <w:right w:val="none" w:sz="0" w:space="0" w:color="auto"/>
      </w:divBdr>
    </w:div>
    <w:div w:id="968439445">
      <w:bodyDiv w:val="1"/>
      <w:marLeft w:val="0"/>
      <w:marRight w:val="0"/>
      <w:marTop w:val="0"/>
      <w:marBottom w:val="0"/>
      <w:divBdr>
        <w:top w:val="none" w:sz="0" w:space="0" w:color="auto"/>
        <w:left w:val="none" w:sz="0" w:space="0" w:color="auto"/>
        <w:bottom w:val="none" w:sz="0" w:space="0" w:color="auto"/>
        <w:right w:val="none" w:sz="0" w:space="0" w:color="auto"/>
      </w:divBdr>
    </w:div>
    <w:div w:id="1092243851">
      <w:bodyDiv w:val="1"/>
      <w:marLeft w:val="0"/>
      <w:marRight w:val="0"/>
      <w:marTop w:val="0"/>
      <w:marBottom w:val="0"/>
      <w:divBdr>
        <w:top w:val="none" w:sz="0" w:space="0" w:color="auto"/>
        <w:left w:val="none" w:sz="0" w:space="0" w:color="auto"/>
        <w:bottom w:val="none" w:sz="0" w:space="0" w:color="auto"/>
        <w:right w:val="none" w:sz="0" w:space="0" w:color="auto"/>
      </w:divBdr>
    </w:div>
    <w:div w:id="1519345797">
      <w:bodyDiv w:val="1"/>
      <w:marLeft w:val="0"/>
      <w:marRight w:val="0"/>
      <w:marTop w:val="0"/>
      <w:marBottom w:val="0"/>
      <w:divBdr>
        <w:top w:val="none" w:sz="0" w:space="0" w:color="auto"/>
        <w:left w:val="none" w:sz="0" w:space="0" w:color="auto"/>
        <w:bottom w:val="none" w:sz="0" w:space="0" w:color="auto"/>
        <w:right w:val="none" w:sz="0" w:space="0" w:color="auto"/>
      </w:divBdr>
    </w:div>
    <w:div w:id="1844127101">
      <w:bodyDiv w:val="1"/>
      <w:marLeft w:val="0"/>
      <w:marRight w:val="0"/>
      <w:marTop w:val="0"/>
      <w:marBottom w:val="0"/>
      <w:divBdr>
        <w:top w:val="none" w:sz="0" w:space="0" w:color="auto"/>
        <w:left w:val="none" w:sz="0" w:space="0" w:color="auto"/>
        <w:bottom w:val="none" w:sz="0" w:space="0" w:color="auto"/>
        <w:right w:val="none" w:sz="0" w:space="0" w:color="auto"/>
      </w:divBdr>
    </w:div>
    <w:div w:id="1958751057">
      <w:bodyDiv w:val="1"/>
      <w:marLeft w:val="0"/>
      <w:marRight w:val="0"/>
      <w:marTop w:val="0"/>
      <w:marBottom w:val="0"/>
      <w:divBdr>
        <w:top w:val="none" w:sz="0" w:space="0" w:color="auto"/>
        <w:left w:val="none" w:sz="0" w:space="0" w:color="auto"/>
        <w:bottom w:val="none" w:sz="0" w:space="0" w:color="auto"/>
        <w:right w:val="none" w:sz="0" w:space="0" w:color="auto"/>
      </w:divBdr>
    </w:div>
    <w:div w:id="1982226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quesdesintra.pt/experiencias-e-lazer/reencontros-memorias-musicais-de-um-palacio/" TargetMode="External"/><Relationship Id="rId13"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omunicacao@parquesdesintra.p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parquesdesintr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arquesdesintra.pt" TargetMode="External"/><Relationship Id="rId4" Type="http://schemas.openxmlformats.org/officeDocument/2006/relationships/settings" Target="settings.xml"/><Relationship Id="rId9" Type="http://schemas.openxmlformats.org/officeDocument/2006/relationships/hyperlink" Target="http://www.divinosospiro.or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EC484-A88A-4F2F-8B54-AF8AFF30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Pages>
  <Words>1258</Words>
  <Characters>6797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do Céu Alcaparra</dc:creator>
  <cp:lastModifiedBy>Ana Pais</cp:lastModifiedBy>
  <cp:revision>295</cp:revision>
  <cp:lastPrinted>2015-04-06T09:44:00Z</cp:lastPrinted>
  <dcterms:created xsi:type="dcterms:W3CDTF">2014-08-27T09:56:00Z</dcterms:created>
  <dcterms:modified xsi:type="dcterms:W3CDTF">2015-04-08T17:06:00Z</dcterms:modified>
</cp:coreProperties>
</file>