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289" w:rsidRDefault="00055C46" w:rsidP="002764C9">
      <w:pPr>
        <w:jc w:val="center"/>
        <w:rPr>
          <w:b/>
          <w:sz w:val="28"/>
          <w:szCs w:val="28"/>
        </w:rPr>
      </w:pPr>
      <w:r>
        <w:rPr>
          <w:b/>
          <w:sz w:val="36"/>
          <w:szCs w:val="36"/>
        </w:rPr>
        <w:t>“AS BIBLIOTECAS TAMBÉM SE ABATEM”</w:t>
      </w:r>
    </w:p>
    <w:p w:rsidR="00E22766" w:rsidRDefault="00E22766" w:rsidP="00737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663F" w:rsidRDefault="00055C46" w:rsidP="002764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passado dia 10/02</w:t>
      </w:r>
      <w:r w:rsidRPr="00055C46">
        <w:rPr>
          <w:rFonts w:ascii="Times New Roman" w:hAnsi="Times New Roman" w:cs="Times New Roman"/>
          <w:sz w:val="24"/>
          <w:szCs w:val="24"/>
        </w:rPr>
        <w:t xml:space="preserve"> </w:t>
      </w:r>
      <w:r w:rsidR="00B56477">
        <w:rPr>
          <w:rFonts w:ascii="Times New Roman" w:hAnsi="Times New Roman" w:cs="Times New Roman"/>
          <w:sz w:val="24"/>
          <w:szCs w:val="24"/>
        </w:rPr>
        <w:t xml:space="preserve">foi transmitida </w:t>
      </w:r>
      <w:r w:rsidR="00100F8A">
        <w:rPr>
          <w:rFonts w:ascii="Times New Roman" w:hAnsi="Times New Roman" w:cs="Times New Roman"/>
          <w:sz w:val="24"/>
          <w:szCs w:val="24"/>
        </w:rPr>
        <w:t xml:space="preserve">oralmente </w:t>
      </w:r>
      <w:r w:rsidR="00B56477">
        <w:rPr>
          <w:rFonts w:ascii="Times New Roman" w:hAnsi="Times New Roman" w:cs="Times New Roman"/>
          <w:sz w:val="24"/>
          <w:szCs w:val="24"/>
        </w:rPr>
        <w:t>a informação da não renovação</w:t>
      </w:r>
      <w:r w:rsidRPr="00055C46">
        <w:rPr>
          <w:rFonts w:ascii="Times New Roman" w:hAnsi="Times New Roman" w:cs="Times New Roman"/>
          <w:sz w:val="24"/>
          <w:szCs w:val="24"/>
        </w:rPr>
        <w:t xml:space="preserve"> </w:t>
      </w:r>
      <w:r w:rsidR="005419CF">
        <w:rPr>
          <w:rFonts w:ascii="Times New Roman" w:hAnsi="Times New Roman" w:cs="Times New Roman"/>
          <w:sz w:val="24"/>
          <w:szCs w:val="24"/>
        </w:rPr>
        <w:t>d</w:t>
      </w:r>
      <w:r w:rsidR="000A0D0E">
        <w:rPr>
          <w:rFonts w:ascii="Times New Roman" w:hAnsi="Times New Roman" w:cs="Times New Roman"/>
          <w:sz w:val="24"/>
          <w:szCs w:val="24"/>
        </w:rPr>
        <w:t xml:space="preserve">os </w:t>
      </w:r>
      <w:r w:rsidRPr="00055C46">
        <w:rPr>
          <w:rFonts w:ascii="Times New Roman" w:hAnsi="Times New Roman" w:cs="Times New Roman"/>
          <w:sz w:val="24"/>
          <w:szCs w:val="24"/>
        </w:rPr>
        <w:t>contratos de trabalho a termo certo do Técnico Superior BD e das três (3) Assistentes Técnicas BD</w:t>
      </w:r>
      <w:r w:rsidR="005419CF">
        <w:rPr>
          <w:rFonts w:ascii="Times New Roman" w:hAnsi="Times New Roman" w:cs="Times New Roman"/>
          <w:sz w:val="24"/>
          <w:szCs w:val="24"/>
        </w:rPr>
        <w:t xml:space="preserve"> a desempenhar funções na Biblioteca Municipal da Nazaré</w:t>
      </w:r>
      <w:r w:rsidRPr="00055C46">
        <w:rPr>
          <w:rFonts w:ascii="Times New Roman" w:hAnsi="Times New Roman" w:cs="Times New Roman"/>
          <w:sz w:val="24"/>
          <w:szCs w:val="24"/>
        </w:rPr>
        <w:t xml:space="preserve"> quebrando uma ligação de seis (6) anos com </w:t>
      </w:r>
      <w:r w:rsidR="0018663F">
        <w:rPr>
          <w:rFonts w:ascii="Times New Roman" w:hAnsi="Times New Roman" w:cs="Times New Roman"/>
          <w:sz w:val="24"/>
          <w:szCs w:val="24"/>
        </w:rPr>
        <w:t>o município da Nazaré, numa 1ª fase (3 anos) integrados no grupo de funcionários afetos à Câmara Municipal e, numa 2ª fase (3 anos) integrados na Empresa Municipal Nazaré Qualifica</w:t>
      </w:r>
      <w:r w:rsidRPr="00055C46">
        <w:rPr>
          <w:rFonts w:ascii="Times New Roman" w:hAnsi="Times New Roman" w:cs="Times New Roman"/>
          <w:sz w:val="24"/>
          <w:szCs w:val="24"/>
        </w:rPr>
        <w:t xml:space="preserve">. </w:t>
      </w:r>
      <w:r w:rsidR="00B56477">
        <w:rPr>
          <w:rFonts w:ascii="Times New Roman" w:hAnsi="Times New Roman" w:cs="Times New Roman"/>
          <w:sz w:val="24"/>
          <w:szCs w:val="24"/>
        </w:rPr>
        <w:t xml:space="preserve">Foi </w:t>
      </w:r>
      <w:r w:rsidR="00100F8A">
        <w:rPr>
          <w:rFonts w:ascii="Times New Roman" w:hAnsi="Times New Roman" w:cs="Times New Roman"/>
          <w:sz w:val="24"/>
          <w:szCs w:val="24"/>
        </w:rPr>
        <w:t xml:space="preserve">comunicado </w:t>
      </w:r>
      <w:r w:rsidR="00B56477">
        <w:rPr>
          <w:rFonts w:ascii="Times New Roman" w:hAnsi="Times New Roman" w:cs="Times New Roman"/>
          <w:sz w:val="24"/>
          <w:szCs w:val="24"/>
        </w:rPr>
        <w:t xml:space="preserve">superiormente </w:t>
      </w:r>
      <w:r w:rsidR="005419CF">
        <w:rPr>
          <w:rFonts w:ascii="Times New Roman" w:hAnsi="Times New Roman" w:cs="Times New Roman"/>
          <w:sz w:val="24"/>
          <w:szCs w:val="24"/>
        </w:rPr>
        <w:t>que, n</w:t>
      </w:r>
      <w:r w:rsidRPr="00055C46">
        <w:rPr>
          <w:rFonts w:ascii="Times New Roman" w:hAnsi="Times New Roman" w:cs="Times New Roman"/>
          <w:sz w:val="24"/>
          <w:szCs w:val="24"/>
        </w:rPr>
        <w:t>um conjunto de sete (7) elementos da equipa</w:t>
      </w:r>
      <w:r w:rsidR="005419CF">
        <w:rPr>
          <w:rFonts w:ascii="Times New Roman" w:hAnsi="Times New Roman" w:cs="Times New Roman"/>
          <w:sz w:val="24"/>
          <w:szCs w:val="24"/>
        </w:rPr>
        <w:t>,</w:t>
      </w:r>
      <w:r w:rsidRPr="00055C46">
        <w:rPr>
          <w:rFonts w:ascii="Times New Roman" w:hAnsi="Times New Roman" w:cs="Times New Roman"/>
          <w:sz w:val="24"/>
          <w:szCs w:val="24"/>
        </w:rPr>
        <w:t xml:space="preserve"> apenas </w:t>
      </w:r>
      <w:r w:rsidR="005419CF">
        <w:rPr>
          <w:rFonts w:ascii="Times New Roman" w:hAnsi="Times New Roman" w:cs="Times New Roman"/>
          <w:sz w:val="24"/>
          <w:szCs w:val="24"/>
        </w:rPr>
        <w:t xml:space="preserve">iriam </w:t>
      </w:r>
      <w:r w:rsidRPr="00055C46">
        <w:rPr>
          <w:rFonts w:ascii="Times New Roman" w:hAnsi="Times New Roman" w:cs="Times New Roman"/>
          <w:sz w:val="24"/>
          <w:szCs w:val="24"/>
        </w:rPr>
        <w:t xml:space="preserve">ficar </w:t>
      </w:r>
      <w:r w:rsidR="009272EC">
        <w:rPr>
          <w:rFonts w:ascii="Times New Roman" w:hAnsi="Times New Roman" w:cs="Times New Roman"/>
          <w:sz w:val="24"/>
          <w:szCs w:val="24"/>
        </w:rPr>
        <w:t xml:space="preserve">os </w:t>
      </w:r>
      <w:r w:rsidRPr="00055C46">
        <w:rPr>
          <w:rFonts w:ascii="Times New Roman" w:hAnsi="Times New Roman" w:cs="Times New Roman"/>
          <w:sz w:val="24"/>
          <w:szCs w:val="24"/>
        </w:rPr>
        <w:t xml:space="preserve">3 (três) </w:t>
      </w:r>
      <w:r w:rsidR="005419CF">
        <w:rPr>
          <w:rFonts w:ascii="Times New Roman" w:hAnsi="Times New Roman" w:cs="Times New Roman"/>
          <w:sz w:val="24"/>
          <w:szCs w:val="24"/>
        </w:rPr>
        <w:t xml:space="preserve">trabalhadores </w:t>
      </w:r>
      <w:r w:rsidR="00B56477">
        <w:rPr>
          <w:rFonts w:ascii="Times New Roman" w:hAnsi="Times New Roman" w:cs="Times New Roman"/>
          <w:sz w:val="24"/>
          <w:szCs w:val="24"/>
        </w:rPr>
        <w:t xml:space="preserve">do </w:t>
      </w:r>
      <w:r w:rsidR="009272EC">
        <w:rPr>
          <w:rFonts w:ascii="Times New Roman" w:hAnsi="Times New Roman" w:cs="Times New Roman"/>
          <w:sz w:val="24"/>
          <w:szCs w:val="24"/>
        </w:rPr>
        <w:t>quadro de pessoal da câmara que desempenham atualmente</w:t>
      </w:r>
      <w:r w:rsidR="00B56477">
        <w:rPr>
          <w:rFonts w:ascii="Times New Roman" w:hAnsi="Times New Roman" w:cs="Times New Roman"/>
          <w:sz w:val="24"/>
          <w:szCs w:val="24"/>
        </w:rPr>
        <w:t xml:space="preserve"> funções na</w:t>
      </w:r>
      <w:r w:rsidR="005419CF">
        <w:rPr>
          <w:rFonts w:ascii="Times New Roman" w:hAnsi="Times New Roman" w:cs="Times New Roman"/>
          <w:sz w:val="24"/>
          <w:szCs w:val="24"/>
        </w:rPr>
        <w:t xml:space="preserve"> Biblioteca Municipal. </w:t>
      </w:r>
      <w:r w:rsidR="0018663F">
        <w:rPr>
          <w:rFonts w:ascii="Times New Roman" w:hAnsi="Times New Roman" w:cs="Times New Roman"/>
          <w:sz w:val="24"/>
          <w:szCs w:val="24"/>
        </w:rPr>
        <w:t xml:space="preserve">A justificação oficial que foi fornecida foi de natureza económica decorrendo de uma política global de redução do número de trabalhadores da Nazaré Qualifica não obstante esta continuar em atividade e tendo sido </w:t>
      </w:r>
      <w:r w:rsidR="007E4FCD">
        <w:rPr>
          <w:rFonts w:ascii="Times New Roman" w:hAnsi="Times New Roman" w:cs="Times New Roman"/>
          <w:sz w:val="24"/>
          <w:szCs w:val="24"/>
        </w:rPr>
        <w:t>renovados contratos de trabalh</w:t>
      </w:r>
      <w:r w:rsidR="0018663F">
        <w:rPr>
          <w:rFonts w:ascii="Times New Roman" w:hAnsi="Times New Roman" w:cs="Times New Roman"/>
          <w:sz w:val="24"/>
          <w:szCs w:val="24"/>
        </w:rPr>
        <w:t>o</w:t>
      </w:r>
      <w:r w:rsidR="006D2C2E">
        <w:rPr>
          <w:rFonts w:ascii="Times New Roman" w:hAnsi="Times New Roman" w:cs="Times New Roman"/>
          <w:sz w:val="24"/>
          <w:szCs w:val="24"/>
        </w:rPr>
        <w:t xml:space="preserve"> de funcionários </w:t>
      </w:r>
      <w:r w:rsidR="0018663F">
        <w:rPr>
          <w:rFonts w:ascii="Times New Roman" w:hAnsi="Times New Roman" w:cs="Times New Roman"/>
          <w:sz w:val="24"/>
          <w:szCs w:val="24"/>
        </w:rPr>
        <w:t>da empresa municipal noutro tipo de funções que não na biblioteca</w:t>
      </w:r>
      <w:r w:rsidR="006D2C2E">
        <w:rPr>
          <w:rFonts w:ascii="Times New Roman" w:hAnsi="Times New Roman" w:cs="Times New Roman"/>
          <w:sz w:val="24"/>
          <w:szCs w:val="24"/>
        </w:rPr>
        <w:t xml:space="preserve"> e que tinham o seu términus na mesma altura</w:t>
      </w:r>
      <w:r w:rsidR="0018663F">
        <w:rPr>
          <w:rFonts w:ascii="Times New Roman" w:hAnsi="Times New Roman" w:cs="Times New Roman"/>
          <w:sz w:val="24"/>
          <w:szCs w:val="24"/>
        </w:rPr>
        <w:t xml:space="preserve">. Não foi apontado nenhum critério de índole técnico ou profissional mantendo-se a incógnita formal acerca </w:t>
      </w:r>
      <w:r w:rsidR="006D2C2E">
        <w:rPr>
          <w:rFonts w:ascii="Times New Roman" w:hAnsi="Times New Roman" w:cs="Times New Roman"/>
          <w:sz w:val="24"/>
          <w:szCs w:val="24"/>
        </w:rPr>
        <w:t>das razões da extinção da equipa técnica da biblioteca</w:t>
      </w:r>
      <w:r w:rsidR="009272EC">
        <w:rPr>
          <w:rFonts w:ascii="Times New Roman" w:hAnsi="Times New Roman" w:cs="Times New Roman"/>
          <w:sz w:val="24"/>
          <w:szCs w:val="24"/>
        </w:rPr>
        <w:t xml:space="preserve"> e sobre o futuro deste importante equipamento cultural</w:t>
      </w:r>
      <w:r w:rsidR="006D2C2E">
        <w:rPr>
          <w:rFonts w:ascii="Times New Roman" w:hAnsi="Times New Roman" w:cs="Times New Roman"/>
          <w:sz w:val="24"/>
          <w:szCs w:val="24"/>
        </w:rPr>
        <w:t>.</w:t>
      </w:r>
    </w:p>
    <w:p w:rsidR="00E10499" w:rsidRDefault="00055C46" w:rsidP="002764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46">
        <w:rPr>
          <w:rFonts w:ascii="Times New Roman" w:hAnsi="Times New Roman" w:cs="Times New Roman"/>
          <w:sz w:val="24"/>
          <w:szCs w:val="24"/>
        </w:rPr>
        <w:t xml:space="preserve">A </w:t>
      </w:r>
      <w:r w:rsidR="006D2C2E">
        <w:rPr>
          <w:rFonts w:ascii="Times New Roman" w:hAnsi="Times New Roman" w:cs="Times New Roman"/>
          <w:sz w:val="24"/>
          <w:szCs w:val="24"/>
        </w:rPr>
        <w:t xml:space="preserve">referida </w:t>
      </w:r>
      <w:r w:rsidRPr="00055C46">
        <w:rPr>
          <w:rFonts w:ascii="Times New Roman" w:hAnsi="Times New Roman" w:cs="Times New Roman"/>
          <w:sz w:val="24"/>
          <w:szCs w:val="24"/>
        </w:rPr>
        <w:t>equipa técnica</w:t>
      </w:r>
      <w:r w:rsidR="006D2C2E">
        <w:rPr>
          <w:rFonts w:ascii="Times New Roman" w:hAnsi="Times New Roman" w:cs="Times New Roman"/>
          <w:sz w:val="24"/>
          <w:szCs w:val="24"/>
        </w:rPr>
        <w:t>,</w:t>
      </w:r>
      <w:r w:rsidR="009272EC">
        <w:rPr>
          <w:rFonts w:ascii="Times New Roman" w:hAnsi="Times New Roman" w:cs="Times New Roman"/>
          <w:sz w:val="24"/>
          <w:szCs w:val="24"/>
        </w:rPr>
        <w:t xml:space="preserve"> que assumiu funções no dia</w:t>
      </w:r>
      <w:r w:rsidRPr="00055C46">
        <w:rPr>
          <w:rFonts w:ascii="Times New Roman" w:hAnsi="Times New Roman" w:cs="Times New Roman"/>
          <w:sz w:val="24"/>
          <w:szCs w:val="24"/>
        </w:rPr>
        <w:t xml:space="preserve"> 01/03/2008 </w:t>
      </w:r>
      <w:r w:rsidR="00B56477">
        <w:rPr>
          <w:rFonts w:ascii="Times New Roman" w:hAnsi="Times New Roman" w:cs="Times New Roman"/>
          <w:sz w:val="24"/>
          <w:szCs w:val="24"/>
        </w:rPr>
        <w:t xml:space="preserve">ao abrigo de um concurso público de recrutamento de pessoal </w:t>
      </w:r>
      <w:r w:rsidRPr="00055C46">
        <w:rPr>
          <w:rFonts w:ascii="Times New Roman" w:hAnsi="Times New Roman" w:cs="Times New Roman"/>
          <w:sz w:val="24"/>
          <w:szCs w:val="24"/>
        </w:rPr>
        <w:t xml:space="preserve">para responder às necessidades de recursos humanos qualificados decorrentes do Contrato-Programa celebrado entre o Municipio da Nazaré e a DGLB </w:t>
      </w:r>
      <w:r w:rsidR="00B56477">
        <w:rPr>
          <w:rFonts w:ascii="Times New Roman" w:hAnsi="Times New Roman" w:cs="Times New Roman"/>
          <w:sz w:val="24"/>
          <w:szCs w:val="24"/>
        </w:rPr>
        <w:t>(Direcção-Geral do Livro e das Bibliotecas)</w:t>
      </w:r>
      <w:r w:rsidR="006D2C2E">
        <w:rPr>
          <w:rFonts w:ascii="Times New Roman" w:hAnsi="Times New Roman" w:cs="Times New Roman"/>
          <w:sz w:val="24"/>
          <w:szCs w:val="24"/>
        </w:rPr>
        <w:t>,</w:t>
      </w:r>
      <w:r w:rsidR="00B56477">
        <w:rPr>
          <w:rFonts w:ascii="Times New Roman" w:hAnsi="Times New Roman" w:cs="Times New Roman"/>
          <w:sz w:val="24"/>
          <w:szCs w:val="24"/>
        </w:rPr>
        <w:t xml:space="preserve"> </w:t>
      </w:r>
      <w:r w:rsidRPr="00055C46">
        <w:rPr>
          <w:rFonts w:ascii="Times New Roman" w:hAnsi="Times New Roman" w:cs="Times New Roman"/>
          <w:sz w:val="24"/>
          <w:szCs w:val="24"/>
        </w:rPr>
        <w:t>foi alvo de um despedimento coletivo num equipamento cultural inaugurado em 22/11/2008</w:t>
      </w:r>
      <w:r w:rsidR="00B564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0EF3" w:rsidRDefault="00B56477" w:rsidP="00C90EF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Esta infraestrutura cultural teve um custo </w:t>
      </w:r>
      <w:r w:rsidR="002764C9">
        <w:rPr>
          <w:rFonts w:ascii="Times New Roman" w:hAnsi="Times New Roman" w:cs="Times New Roman"/>
          <w:sz w:val="24"/>
          <w:szCs w:val="24"/>
        </w:rPr>
        <w:t>total estimado</w:t>
      </w:r>
      <w:r>
        <w:rPr>
          <w:rFonts w:ascii="Times New Roman" w:hAnsi="Times New Roman" w:cs="Times New Roman"/>
          <w:sz w:val="24"/>
          <w:szCs w:val="24"/>
        </w:rPr>
        <w:t xml:space="preserve"> de 1.5 milhões de Euros </w:t>
      </w:r>
      <w:r w:rsidR="002764C9">
        <w:rPr>
          <w:rFonts w:ascii="Times New Roman" w:hAnsi="Times New Roman" w:cs="Times New Roman"/>
          <w:sz w:val="24"/>
          <w:szCs w:val="24"/>
        </w:rPr>
        <w:t>e a sua conceção e desenvolvimento teve em linha de conta o prosseguimento da</w:t>
      </w:r>
      <w:r w:rsidR="002764C9" w:rsidRPr="002764C9">
        <w:rPr>
          <w:rFonts w:ascii="Times New Roman" w:hAnsi="Times New Roman" w:cs="Times New Roman"/>
          <w:sz w:val="24"/>
          <w:szCs w:val="24"/>
        </w:rPr>
        <w:t xml:space="preserve"> política integrada de desenvolvimento da leitura pública</w:t>
      </w:r>
      <w:r w:rsidR="003121E1">
        <w:rPr>
          <w:rFonts w:ascii="Times New Roman" w:hAnsi="Times New Roman" w:cs="Times New Roman"/>
          <w:sz w:val="24"/>
          <w:szCs w:val="24"/>
        </w:rPr>
        <w:t xml:space="preserve"> que</w:t>
      </w:r>
      <w:r w:rsidR="002764C9" w:rsidRPr="002764C9">
        <w:rPr>
          <w:rFonts w:ascii="Times New Roman" w:hAnsi="Times New Roman" w:cs="Times New Roman"/>
          <w:sz w:val="24"/>
          <w:szCs w:val="24"/>
        </w:rPr>
        <w:t xml:space="preserve"> vem sendo impulsionada</w:t>
      </w:r>
      <w:r w:rsidR="002764C9">
        <w:rPr>
          <w:rFonts w:ascii="Times New Roman" w:hAnsi="Times New Roman" w:cs="Times New Roman"/>
          <w:sz w:val="24"/>
          <w:szCs w:val="24"/>
        </w:rPr>
        <w:t>, desde os anos 80,</w:t>
      </w:r>
      <w:r w:rsidR="002764C9" w:rsidRPr="002764C9">
        <w:rPr>
          <w:rFonts w:ascii="Times New Roman" w:hAnsi="Times New Roman" w:cs="Times New Roman"/>
          <w:sz w:val="24"/>
          <w:szCs w:val="24"/>
        </w:rPr>
        <w:t xml:space="preserve"> através de um programa para a criação de uma Rede Nacional de Bibliotecas Públicas</w:t>
      </w:r>
      <w:r w:rsidR="002764C9">
        <w:rPr>
          <w:rFonts w:ascii="Times New Roman" w:hAnsi="Times New Roman" w:cs="Times New Roman"/>
          <w:sz w:val="24"/>
          <w:szCs w:val="24"/>
        </w:rPr>
        <w:t xml:space="preserve"> </w:t>
      </w:r>
      <w:r w:rsidR="002764C9" w:rsidRPr="002764C9">
        <w:rPr>
          <w:rFonts w:ascii="Times New Roman" w:hAnsi="Times New Roman" w:cs="Times New Roman"/>
          <w:sz w:val="24"/>
          <w:szCs w:val="24"/>
        </w:rPr>
        <w:t>(RNBP) no qual é concedido apoio técnico e financeiro aos municípios para a insta</w:t>
      </w:r>
      <w:r w:rsidR="002764C9">
        <w:rPr>
          <w:rFonts w:ascii="Times New Roman" w:hAnsi="Times New Roman" w:cs="Times New Roman"/>
          <w:sz w:val="24"/>
          <w:szCs w:val="24"/>
        </w:rPr>
        <w:t>lação ou modernização das respe</w:t>
      </w:r>
      <w:r w:rsidR="002764C9" w:rsidRPr="002764C9">
        <w:rPr>
          <w:rFonts w:ascii="Times New Roman" w:hAnsi="Times New Roman" w:cs="Times New Roman"/>
          <w:sz w:val="24"/>
          <w:szCs w:val="24"/>
        </w:rPr>
        <w:t>tivas bibliotecas.</w:t>
      </w:r>
      <w:r w:rsidR="002764C9">
        <w:rPr>
          <w:rFonts w:ascii="Times New Roman" w:hAnsi="Times New Roman" w:cs="Times New Roman"/>
          <w:sz w:val="24"/>
          <w:szCs w:val="24"/>
        </w:rPr>
        <w:t xml:space="preserve"> </w:t>
      </w:r>
      <w:r w:rsidR="002764C9" w:rsidRPr="002764C9">
        <w:rPr>
          <w:rFonts w:ascii="Times New Roman" w:hAnsi="Times New Roman" w:cs="Times New Roman"/>
          <w:sz w:val="24"/>
          <w:szCs w:val="24"/>
        </w:rPr>
        <w:t>Este apoio tem sido formalizado com a celebração de contratos-programa entre o Ministério da Cultura</w:t>
      </w:r>
      <w:r w:rsidR="002764C9">
        <w:rPr>
          <w:rFonts w:ascii="Times New Roman" w:hAnsi="Times New Roman" w:cs="Times New Roman"/>
          <w:sz w:val="24"/>
          <w:szCs w:val="24"/>
        </w:rPr>
        <w:t xml:space="preserve">/Secretaria de Estado Cultura </w:t>
      </w:r>
      <w:r w:rsidR="002764C9" w:rsidRPr="002764C9">
        <w:rPr>
          <w:rFonts w:ascii="Times New Roman" w:hAnsi="Times New Roman" w:cs="Times New Roman"/>
          <w:sz w:val="24"/>
          <w:szCs w:val="24"/>
        </w:rPr>
        <w:t>(MC) e os municípios</w:t>
      </w:r>
    </w:p>
    <w:p w:rsidR="006D2C2E" w:rsidRDefault="00055C46" w:rsidP="002764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Neste cinco anos, dois meses </w:t>
      </w:r>
      <w:r w:rsidR="009272EC">
        <w:rPr>
          <w:rFonts w:ascii="Times New Roman" w:hAnsi="Times New Roman" w:cs="Times New Roman"/>
          <w:sz w:val="24"/>
          <w:szCs w:val="24"/>
        </w:rPr>
        <w:t xml:space="preserve">e </w:t>
      </w:r>
      <w:r w:rsidR="003121E1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 dias que decorreram desde a abertura das portas do novo espaço da biblioteca </w:t>
      </w:r>
      <w:r w:rsidR="00100F8A">
        <w:rPr>
          <w:rFonts w:ascii="Times New Roman" w:hAnsi="Times New Roman" w:cs="Times New Roman"/>
          <w:sz w:val="24"/>
          <w:szCs w:val="24"/>
        </w:rPr>
        <w:t xml:space="preserve">foi executada uma </w:t>
      </w:r>
      <w:r w:rsidR="005419CF">
        <w:rPr>
          <w:rFonts w:ascii="Times New Roman" w:hAnsi="Times New Roman" w:cs="Times New Roman"/>
          <w:sz w:val="24"/>
          <w:szCs w:val="24"/>
        </w:rPr>
        <w:t>estratégia</w:t>
      </w:r>
      <w:r>
        <w:rPr>
          <w:rFonts w:ascii="Times New Roman" w:hAnsi="Times New Roman" w:cs="Times New Roman"/>
          <w:sz w:val="24"/>
          <w:szCs w:val="24"/>
        </w:rPr>
        <w:t xml:space="preserve"> de fun</w:t>
      </w:r>
      <w:r w:rsidR="005419CF">
        <w:rPr>
          <w:rFonts w:ascii="Times New Roman" w:hAnsi="Times New Roman" w:cs="Times New Roman"/>
          <w:sz w:val="24"/>
          <w:szCs w:val="24"/>
        </w:rPr>
        <w:t>cionamento de</w:t>
      </w:r>
      <w:r w:rsidR="00100F8A">
        <w:rPr>
          <w:rFonts w:ascii="Times New Roman" w:hAnsi="Times New Roman" w:cs="Times New Roman"/>
          <w:sz w:val="24"/>
          <w:szCs w:val="24"/>
        </w:rPr>
        <w:t>ste</w:t>
      </w:r>
      <w:r w:rsidR="005419CF">
        <w:rPr>
          <w:rFonts w:ascii="Times New Roman" w:hAnsi="Times New Roman" w:cs="Times New Roman"/>
          <w:sz w:val="24"/>
          <w:szCs w:val="24"/>
        </w:rPr>
        <w:t xml:space="preserve"> espaço cultural</w:t>
      </w:r>
      <w:r w:rsidR="00100F8A">
        <w:rPr>
          <w:rFonts w:ascii="Times New Roman" w:hAnsi="Times New Roman" w:cs="Times New Roman"/>
          <w:sz w:val="24"/>
          <w:szCs w:val="24"/>
        </w:rPr>
        <w:t xml:space="preserve"> tendo em conta as linhas orientadoras definidas pelo Manifesto da Unesco das Bibliotecas Públicas e tendo como preocupação central a </w:t>
      </w:r>
      <w:r w:rsidR="005419CF">
        <w:rPr>
          <w:rFonts w:ascii="Times New Roman" w:hAnsi="Times New Roman" w:cs="Times New Roman"/>
          <w:sz w:val="24"/>
          <w:szCs w:val="24"/>
        </w:rPr>
        <w:t>p</w:t>
      </w:r>
      <w:r w:rsidR="00100F8A">
        <w:rPr>
          <w:rFonts w:ascii="Times New Roman" w:hAnsi="Times New Roman" w:cs="Times New Roman"/>
          <w:sz w:val="24"/>
          <w:szCs w:val="24"/>
        </w:rPr>
        <w:t>restação de</w:t>
      </w:r>
      <w:r>
        <w:rPr>
          <w:rFonts w:ascii="Times New Roman" w:hAnsi="Times New Roman" w:cs="Times New Roman"/>
          <w:sz w:val="24"/>
          <w:szCs w:val="24"/>
        </w:rPr>
        <w:t xml:space="preserve"> um serviço público de qualidade junto da comunidade local </w:t>
      </w:r>
      <w:r w:rsidR="00100F8A">
        <w:rPr>
          <w:rFonts w:ascii="Times New Roman" w:hAnsi="Times New Roman" w:cs="Times New Roman"/>
          <w:sz w:val="24"/>
          <w:szCs w:val="24"/>
        </w:rPr>
        <w:t xml:space="preserve">quer </w:t>
      </w:r>
      <w:r>
        <w:rPr>
          <w:rFonts w:ascii="Times New Roman" w:hAnsi="Times New Roman" w:cs="Times New Roman"/>
          <w:sz w:val="24"/>
          <w:szCs w:val="24"/>
        </w:rPr>
        <w:t xml:space="preserve">na vertente cultural </w:t>
      </w:r>
      <w:r w:rsidR="00100F8A">
        <w:rPr>
          <w:rFonts w:ascii="Times New Roman" w:hAnsi="Times New Roman" w:cs="Times New Roman"/>
          <w:sz w:val="24"/>
          <w:szCs w:val="24"/>
        </w:rPr>
        <w:t xml:space="preserve">quer </w:t>
      </w:r>
      <w:r>
        <w:rPr>
          <w:rFonts w:ascii="Times New Roman" w:hAnsi="Times New Roman" w:cs="Times New Roman"/>
          <w:sz w:val="24"/>
          <w:szCs w:val="24"/>
        </w:rPr>
        <w:t>na área da promoção da leitura.</w:t>
      </w:r>
      <w:r w:rsidR="00100F8A">
        <w:rPr>
          <w:rFonts w:ascii="Times New Roman" w:hAnsi="Times New Roman" w:cs="Times New Roman"/>
          <w:sz w:val="24"/>
          <w:szCs w:val="24"/>
        </w:rPr>
        <w:t xml:space="preserve"> A diversidade, </w:t>
      </w:r>
      <w:r w:rsidR="005419CF">
        <w:rPr>
          <w:rFonts w:ascii="Times New Roman" w:hAnsi="Times New Roman" w:cs="Times New Roman"/>
          <w:sz w:val="24"/>
          <w:szCs w:val="24"/>
        </w:rPr>
        <w:t xml:space="preserve">quantidade </w:t>
      </w:r>
      <w:r w:rsidR="00100F8A">
        <w:rPr>
          <w:rFonts w:ascii="Times New Roman" w:hAnsi="Times New Roman" w:cs="Times New Roman"/>
          <w:sz w:val="24"/>
          <w:szCs w:val="24"/>
        </w:rPr>
        <w:t>e qualidade das</w:t>
      </w:r>
      <w:r w:rsidR="005419CF">
        <w:rPr>
          <w:rFonts w:ascii="Times New Roman" w:hAnsi="Times New Roman" w:cs="Times New Roman"/>
          <w:sz w:val="24"/>
          <w:szCs w:val="24"/>
        </w:rPr>
        <w:t xml:space="preserve"> ati</w:t>
      </w:r>
      <w:r w:rsidR="00100F8A">
        <w:rPr>
          <w:rFonts w:ascii="Times New Roman" w:hAnsi="Times New Roman" w:cs="Times New Roman"/>
          <w:sz w:val="24"/>
          <w:szCs w:val="24"/>
        </w:rPr>
        <w:t xml:space="preserve">vidades culturais desenvolvidas e os indicadores estatísticos globais para o período 2008 - 2013 </w:t>
      </w:r>
      <w:r w:rsidR="00744F41">
        <w:rPr>
          <w:rFonts w:ascii="Times New Roman" w:hAnsi="Times New Roman" w:cs="Times New Roman"/>
          <w:sz w:val="24"/>
          <w:szCs w:val="24"/>
        </w:rPr>
        <w:t>são o testemunho disso mesmo:</w:t>
      </w:r>
    </w:p>
    <w:p w:rsidR="00100F8A" w:rsidRDefault="00100F8A" w:rsidP="00100F8A">
      <w:pPr>
        <w:pStyle w:val="Ttulo"/>
        <w:jc w:val="left"/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  <w:gridCol w:w="3149"/>
      </w:tblGrid>
      <w:tr w:rsidR="00100F8A" w:rsidTr="00275A22">
        <w:tc>
          <w:tcPr>
            <w:tcW w:w="8644" w:type="dxa"/>
            <w:gridSpan w:val="2"/>
          </w:tcPr>
          <w:p w:rsidR="00744F41" w:rsidRPr="00744F41" w:rsidRDefault="00744F41" w:rsidP="00744F41">
            <w:pPr>
              <w:pStyle w:val="Ttulo"/>
              <w:rPr>
                <w:rFonts w:ascii="Calibri" w:hAnsi="Calibri"/>
                <w:szCs w:val="28"/>
              </w:rPr>
            </w:pPr>
            <w:r w:rsidRPr="00744F41">
              <w:rPr>
                <w:rFonts w:ascii="Calibri" w:hAnsi="Calibri"/>
                <w:szCs w:val="28"/>
              </w:rPr>
              <w:t>QUADRO ESTATÍSTICO GERAL</w:t>
            </w:r>
          </w:p>
          <w:p w:rsidR="00100F8A" w:rsidRPr="00D84BDF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</w:pPr>
            <w:r w:rsidRPr="00744F41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2008 - 2013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População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15060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Horas de abertura ao público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12720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Dias de abertura ao público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1775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Computadores ao público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21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Número total de documentos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30041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Livros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23380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6B5476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M</w:t>
            </w:r>
            <w:r w:rsidR="00100F8A"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ultimédia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6661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Documentos por habitante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1,99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Total de documentos catalogados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9703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Total de empréstimos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63657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100F8A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Média de empréstimo por habitante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4,1</w:t>
            </w:r>
          </w:p>
        </w:tc>
      </w:tr>
      <w:tr w:rsidR="00100F8A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Empréstimo de livros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22198 (36,5%)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 xml:space="preserve">Empréstimo </w:t>
            </w:r>
            <w:r w:rsidR="00744F41">
              <w:rPr>
                <w:b/>
                <w:bCs/>
                <w:sz w:val="20"/>
                <w:szCs w:val="20"/>
              </w:rPr>
              <w:t xml:space="preserve">de </w:t>
            </w: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multimédia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38522 (63,5%)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3121E1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Leitores inscritos em</w:t>
            </w:r>
            <w:r w:rsidR="00100F8A"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 xml:space="preserve"> 22-11-2008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1489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Leitores inscritos em 01-01-2014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3566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Novos leitores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2068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Total de Entradas na Biblioteca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240842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Média anual de entradas na Biblioteca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47223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Média mensal de entradas na Biblioteca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3935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Entradas no Planetário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2278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Entradas no Espaço Internet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82758</w:t>
            </w:r>
          </w:p>
        </w:tc>
      </w:tr>
      <w:tr w:rsidR="00100F8A" w:rsidRPr="006F7B7D" w:rsidTr="00275A22">
        <w:tc>
          <w:tcPr>
            <w:tcW w:w="5495" w:type="dxa"/>
          </w:tcPr>
          <w:p w:rsidR="00100F8A" w:rsidRPr="006F7B7D" w:rsidRDefault="00100F8A" w:rsidP="006F7B7D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Entradas no Auditório</w:t>
            </w:r>
          </w:p>
        </w:tc>
        <w:tc>
          <w:tcPr>
            <w:tcW w:w="3149" w:type="dxa"/>
          </w:tcPr>
          <w:p w:rsidR="00100F8A" w:rsidRPr="006F7B7D" w:rsidRDefault="00100F8A" w:rsidP="00275A22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6F7B7D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15213</w:t>
            </w:r>
          </w:p>
        </w:tc>
      </w:tr>
    </w:tbl>
    <w:p w:rsidR="00100F8A" w:rsidRDefault="00100F8A" w:rsidP="002764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0D0E" w:rsidRDefault="000A0D0E" w:rsidP="00744F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0D0E" w:rsidRDefault="000A0D0E" w:rsidP="00744F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F41" w:rsidRDefault="00744F41" w:rsidP="00744F41">
      <w:pPr>
        <w:jc w:val="both"/>
        <w:rPr>
          <w:rFonts w:ascii="Times New Roman" w:hAnsi="Times New Roman" w:cs="Times New Roman"/>
          <w:sz w:val="24"/>
          <w:szCs w:val="24"/>
        </w:rPr>
      </w:pPr>
      <w:r w:rsidRPr="00A10355">
        <w:rPr>
          <w:rFonts w:ascii="Times New Roman" w:hAnsi="Times New Roman" w:cs="Times New Roman"/>
          <w:sz w:val="24"/>
          <w:szCs w:val="24"/>
        </w:rPr>
        <w:lastRenderedPageBreak/>
        <w:t>No quadro seguinte faz-se a comparação entre os dados estatísticos de 2012 relativos à utilização dos recursos e serviços por habitantes do conjunto das bibliotecas da Rede Nacional de Bibliotecas Públicas, (recolhidos pela Direcção-Geral do Livro, Arquivos e Bibliotecas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10355">
        <w:rPr>
          <w:rFonts w:ascii="Times New Roman" w:hAnsi="Times New Roman" w:cs="Times New Roman"/>
          <w:sz w:val="24"/>
          <w:szCs w:val="24"/>
        </w:rPr>
        <w:t xml:space="preserve">com os indicadores estatísticos da Biblioteca Municipal da Nazaré </w:t>
      </w:r>
    </w:p>
    <w:p w:rsidR="007E4FCD" w:rsidRPr="007E4FCD" w:rsidRDefault="007E4FCD" w:rsidP="00744F41">
      <w:pPr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comgrelha"/>
        <w:tblW w:w="0" w:type="auto"/>
        <w:tblLook w:val="04A0"/>
      </w:tblPr>
      <w:tblGrid>
        <w:gridCol w:w="4644"/>
        <w:gridCol w:w="1985"/>
        <w:gridCol w:w="2015"/>
      </w:tblGrid>
      <w:tr w:rsidR="00744F41" w:rsidTr="00275A22">
        <w:tc>
          <w:tcPr>
            <w:tcW w:w="8644" w:type="dxa"/>
            <w:gridSpan w:val="3"/>
          </w:tcPr>
          <w:p w:rsidR="00744F41" w:rsidRPr="00744F41" w:rsidRDefault="00744F41" w:rsidP="00275A2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44F41">
              <w:rPr>
                <w:rFonts w:ascii="Times New Roman" w:hAnsi="Times New Roman" w:cs="Times New Roman"/>
                <w:b/>
                <w:sz w:val="32"/>
                <w:szCs w:val="32"/>
              </w:rPr>
              <w:t>2012</w:t>
            </w:r>
          </w:p>
        </w:tc>
      </w:tr>
      <w:tr w:rsidR="00744F41" w:rsidRPr="00084600" w:rsidTr="00275A22">
        <w:tc>
          <w:tcPr>
            <w:tcW w:w="4644" w:type="dxa"/>
          </w:tcPr>
          <w:p w:rsidR="00744F41" w:rsidRPr="00D309CD" w:rsidRDefault="00744F41" w:rsidP="00275A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44F41" w:rsidRPr="00BC15FD" w:rsidRDefault="00744F41" w:rsidP="00275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Média N</w:t>
            </w:r>
            <w:r w:rsidRPr="00BC1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acional </w:t>
            </w:r>
          </w:p>
        </w:tc>
        <w:tc>
          <w:tcPr>
            <w:tcW w:w="2015" w:type="dxa"/>
          </w:tcPr>
          <w:p w:rsidR="00744F41" w:rsidRPr="00BC15FD" w:rsidRDefault="00744F41" w:rsidP="00275A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5FD">
              <w:rPr>
                <w:rFonts w:ascii="Times New Roman" w:hAnsi="Times New Roman" w:cs="Times New Roman"/>
                <w:b/>
                <w:sz w:val="24"/>
                <w:szCs w:val="24"/>
              </w:rPr>
              <w:t>BMN</w:t>
            </w:r>
          </w:p>
        </w:tc>
      </w:tr>
      <w:tr w:rsidR="00744F41" w:rsidRPr="00744F41" w:rsidTr="00744F41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Fundo Documental - Livros por Habitante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0,85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1,49</w:t>
            </w:r>
          </w:p>
        </w:tc>
      </w:tr>
      <w:tr w:rsidR="00744F41" w:rsidRPr="00744F41" w:rsidTr="00744F41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Fundo Documental - CD/DVD por Habitante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0,09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0,46</w:t>
            </w:r>
          </w:p>
        </w:tc>
      </w:tr>
      <w:tr w:rsidR="00744F41" w:rsidRPr="00744F41" w:rsidTr="00744F41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Despesa com documentos por Habitante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0,16 €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0,25 €</w:t>
            </w:r>
          </w:p>
        </w:tc>
      </w:tr>
      <w:tr w:rsidR="00744F41" w:rsidRPr="00744F41" w:rsidTr="00744F41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Computador por 10000 Habitantes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3,76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16,2</w:t>
            </w:r>
          </w:p>
        </w:tc>
      </w:tr>
      <w:tr w:rsidR="00744F41" w:rsidRPr="00744F41" w:rsidTr="00744F41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Livros requisitados por 1000 Habitantes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272,91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351</w:t>
            </w:r>
          </w:p>
        </w:tc>
      </w:tr>
      <w:tr w:rsidR="00744F41" w:rsidRPr="00744F41" w:rsidTr="00275A22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CD/DVD requisitados por 1000 Habitantes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88,24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446</w:t>
            </w:r>
          </w:p>
        </w:tc>
      </w:tr>
      <w:tr w:rsidR="00744F41" w:rsidRPr="00744F41" w:rsidTr="00275A22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Leitores inscritos (% da população)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15,93%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22,93%</w:t>
            </w:r>
          </w:p>
        </w:tc>
      </w:tr>
      <w:tr w:rsidR="00744F41" w:rsidRPr="00744F41" w:rsidTr="00275A22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Número de entradas por habitante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1,01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2,95</w:t>
            </w:r>
          </w:p>
        </w:tc>
      </w:tr>
      <w:tr w:rsidR="00744F41" w:rsidRPr="00744F41" w:rsidTr="00275A22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Número de dias de abertura por ano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280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356</w:t>
            </w:r>
            <w:r w:rsidR="00C90EF3">
              <w:rPr>
                <w:b/>
                <w:sz w:val="20"/>
                <w:szCs w:val="20"/>
              </w:rPr>
              <w:t>*</w:t>
            </w:r>
          </w:p>
        </w:tc>
      </w:tr>
      <w:tr w:rsidR="00744F41" w:rsidRPr="00744F41" w:rsidTr="00275A22">
        <w:tc>
          <w:tcPr>
            <w:tcW w:w="4644" w:type="dxa"/>
          </w:tcPr>
          <w:p w:rsidR="00744F41" w:rsidRDefault="00744F41" w:rsidP="00744F41">
            <w:pPr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Número de horas de abertura por semana</w:t>
            </w:r>
          </w:p>
          <w:p w:rsidR="00744F41" w:rsidRPr="00744F41" w:rsidRDefault="00744F41" w:rsidP="00744F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015" w:type="dxa"/>
            <w:vAlign w:val="center"/>
          </w:tcPr>
          <w:p w:rsidR="00744F41" w:rsidRPr="00744F41" w:rsidRDefault="00744F41" w:rsidP="00744F41">
            <w:pPr>
              <w:jc w:val="center"/>
              <w:rPr>
                <w:b/>
                <w:sz w:val="20"/>
                <w:szCs w:val="20"/>
              </w:rPr>
            </w:pPr>
            <w:r w:rsidRPr="00744F41">
              <w:rPr>
                <w:b/>
                <w:sz w:val="20"/>
                <w:szCs w:val="20"/>
              </w:rPr>
              <w:t>51</w:t>
            </w:r>
          </w:p>
        </w:tc>
      </w:tr>
    </w:tbl>
    <w:p w:rsidR="00100F8A" w:rsidRPr="00744F41" w:rsidRDefault="00100F8A" w:rsidP="002764C9">
      <w:pPr>
        <w:ind w:firstLine="708"/>
        <w:jc w:val="both"/>
        <w:rPr>
          <w:rFonts w:ascii="Calibri" w:hAnsi="Calibri" w:cs="Times New Roman"/>
          <w:sz w:val="24"/>
          <w:szCs w:val="24"/>
        </w:rPr>
      </w:pPr>
    </w:p>
    <w:p w:rsidR="00100F8A" w:rsidRDefault="003121E1" w:rsidP="00C90E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Abertura</w:t>
      </w:r>
      <w:r w:rsidR="00C90EF3">
        <w:rPr>
          <w:rFonts w:ascii="Times New Roman" w:hAnsi="Times New Roman" w:cs="Times New Roman"/>
          <w:sz w:val="24"/>
          <w:szCs w:val="24"/>
        </w:rPr>
        <w:t xml:space="preserve"> ao Domingo à tarde</w:t>
      </w:r>
    </w:p>
    <w:p w:rsidR="00744F41" w:rsidRDefault="00744F41" w:rsidP="002764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0F8A" w:rsidRDefault="00100F8A" w:rsidP="002764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22766" w:rsidRDefault="00E22766" w:rsidP="002764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7C19" w:rsidRDefault="00737C19" w:rsidP="002764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7C19" w:rsidRDefault="00737C19" w:rsidP="002764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7C19" w:rsidRDefault="00737C19" w:rsidP="002764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0D0E" w:rsidRDefault="000A0D0E" w:rsidP="002764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0D0E" w:rsidRDefault="000A0D0E" w:rsidP="002764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0D0E" w:rsidRDefault="000A0D0E" w:rsidP="002764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0D0E" w:rsidRDefault="000A0D0E" w:rsidP="002764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7D1A" w:rsidRPr="00767D1A" w:rsidRDefault="00767D1A" w:rsidP="002764C9">
      <w:pPr>
        <w:jc w:val="both"/>
        <w:rPr>
          <w:rFonts w:ascii="Times New Roman" w:hAnsi="Times New Roman" w:cs="Times New Roman"/>
          <w:sz w:val="24"/>
          <w:szCs w:val="24"/>
        </w:rPr>
      </w:pPr>
      <w:r w:rsidRPr="00767D1A">
        <w:rPr>
          <w:rFonts w:ascii="Times New Roman" w:hAnsi="Times New Roman" w:cs="Times New Roman"/>
          <w:sz w:val="24"/>
          <w:szCs w:val="24"/>
        </w:rPr>
        <w:lastRenderedPageBreak/>
        <w:t xml:space="preserve">Os trabalhadores </w:t>
      </w:r>
      <w:r w:rsidR="002764C9">
        <w:rPr>
          <w:rFonts w:ascii="Times New Roman" w:hAnsi="Times New Roman" w:cs="Times New Roman"/>
          <w:sz w:val="24"/>
          <w:szCs w:val="24"/>
        </w:rPr>
        <w:t xml:space="preserve">em causa </w:t>
      </w:r>
      <w:r w:rsidRPr="00767D1A">
        <w:rPr>
          <w:rFonts w:ascii="Times New Roman" w:hAnsi="Times New Roman" w:cs="Times New Roman"/>
          <w:sz w:val="24"/>
          <w:szCs w:val="24"/>
        </w:rPr>
        <w:t xml:space="preserve">consideram-se seriamente </w:t>
      </w:r>
      <w:r w:rsidR="006D2C2E" w:rsidRPr="00767D1A">
        <w:rPr>
          <w:rFonts w:ascii="Times New Roman" w:hAnsi="Times New Roman" w:cs="Times New Roman"/>
          <w:sz w:val="24"/>
          <w:szCs w:val="24"/>
        </w:rPr>
        <w:t>afetados</w:t>
      </w:r>
      <w:r w:rsidRPr="00767D1A">
        <w:rPr>
          <w:rFonts w:ascii="Times New Roman" w:hAnsi="Times New Roman" w:cs="Times New Roman"/>
          <w:sz w:val="24"/>
          <w:szCs w:val="24"/>
        </w:rPr>
        <w:t xml:space="preserve"> pela </w:t>
      </w:r>
      <w:r w:rsidR="006B5476">
        <w:rPr>
          <w:rFonts w:ascii="Times New Roman" w:hAnsi="Times New Roman" w:cs="Times New Roman"/>
          <w:sz w:val="24"/>
          <w:szCs w:val="24"/>
        </w:rPr>
        <w:t xml:space="preserve">forma como foram "notificados" </w:t>
      </w:r>
      <w:r w:rsidR="004464CF">
        <w:rPr>
          <w:rFonts w:ascii="Times New Roman" w:hAnsi="Times New Roman" w:cs="Times New Roman"/>
          <w:sz w:val="24"/>
          <w:szCs w:val="24"/>
        </w:rPr>
        <w:t>por uma simples folha desprovida d</w:t>
      </w:r>
      <w:r w:rsidRPr="00767D1A">
        <w:rPr>
          <w:rFonts w:ascii="Times New Roman" w:hAnsi="Times New Roman" w:cs="Times New Roman"/>
          <w:sz w:val="24"/>
          <w:szCs w:val="24"/>
        </w:rPr>
        <w:t>os re</w:t>
      </w:r>
      <w:r w:rsidR="006D2C2E">
        <w:rPr>
          <w:rFonts w:ascii="Times New Roman" w:hAnsi="Times New Roman" w:cs="Times New Roman"/>
          <w:sz w:val="24"/>
          <w:szCs w:val="24"/>
        </w:rPr>
        <w:t>quisitos</w:t>
      </w:r>
      <w:r w:rsidR="007E4FCD">
        <w:rPr>
          <w:rFonts w:ascii="Times New Roman" w:hAnsi="Times New Roman" w:cs="Times New Roman"/>
          <w:sz w:val="24"/>
          <w:szCs w:val="24"/>
        </w:rPr>
        <w:t xml:space="preserve"> mínimos</w:t>
      </w:r>
      <w:r w:rsidR="006D2C2E">
        <w:rPr>
          <w:rFonts w:ascii="Times New Roman" w:hAnsi="Times New Roman" w:cs="Times New Roman"/>
          <w:sz w:val="24"/>
          <w:szCs w:val="24"/>
        </w:rPr>
        <w:t xml:space="preserve"> legalmente </w:t>
      </w:r>
      <w:r w:rsidR="006B5476">
        <w:rPr>
          <w:rFonts w:ascii="Times New Roman" w:hAnsi="Times New Roman" w:cs="Times New Roman"/>
          <w:sz w:val="24"/>
          <w:szCs w:val="24"/>
        </w:rPr>
        <w:t xml:space="preserve">necessários e </w:t>
      </w:r>
      <w:r w:rsidR="006D2C2E">
        <w:rPr>
          <w:rFonts w:ascii="Times New Roman" w:hAnsi="Times New Roman" w:cs="Times New Roman"/>
          <w:sz w:val="24"/>
          <w:szCs w:val="24"/>
        </w:rPr>
        <w:t>ao arrepio das mais elementares regras de convivência numa s</w:t>
      </w:r>
      <w:r w:rsidR="003121E1">
        <w:rPr>
          <w:rFonts w:ascii="Times New Roman" w:hAnsi="Times New Roman" w:cs="Times New Roman"/>
          <w:sz w:val="24"/>
          <w:szCs w:val="24"/>
        </w:rPr>
        <w:t>ociedade civilizada e sem</w:t>
      </w:r>
      <w:r w:rsidR="000A0D0E">
        <w:rPr>
          <w:rFonts w:ascii="Times New Roman" w:hAnsi="Times New Roman" w:cs="Times New Roman"/>
          <w:sz w:val="24"/>
          <w:szCs w:val="24"/>
        </w:rPr>
        <w:t xml:space="preserve"> terem tido</w:t>
      </w:r>
      <w:r w:rsidR="003121E1">
        <w:rPr>
          <w:rFonts w:ascii="Times New Roman" w:hAnsi="Times New Roman" w:cs="Times New Roman"/>
          <w:sz w:val="24"/>
          <w:szCs w:val="24"/>
        </w:rPr>
        <w:t xml:space="preserve"> </w:t>
      </w:r>
      <w:r w:rsidR="006D2C2E">
        <w:rPr>
          <w:rFonts w:ascii="Times New Roman" w:hAnsi="Times New Roman" w:cs="Times New Roman"/>
          <w:sz w:val="24"/>
          <w:szCs w:val="24"/>
        </w:rPr>
        <w:t>qualquer tipo de reunião explicativa prévia com os seus superiores hierárquicos.</w:t>
      </w:r>
    </w:p>
    <w:p w:rsidR="002A4D1F" w:rsidRDefault="00055C46" w:rsidP="002764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7D1A">
        <w:rPr>
          <w:rFonts w:ascii="Times New Roman" w:hAnsi="Times New Roman" w:cs="Times New Roman"/>
          <w:sz w:val="24"/>
          <w:szCs w:val="24"/>
        </w:rPr>
        <w:t>Por tal situação constituir um precedente gravíssimo</w:t>
      </w:r>
      <w:r w:rsidR="003121E1">
        <w:rPr>
          <w:rFonts w:ascii="Times New Roman" w:hAnsi="Times New Roman" w:cs="Times New Roman"/>
          <w:sz w:val="24"/>
          <w:szCs w:val="24"/>
        </w:rPr>
        <w:t xml:space="preserve"> no panorama nacional das bibliotecas públicas</w:t>
      </w:r>
      <w:r w:rsidRPr="00767D1A">
        <w:rPr>
          <w:rFonts w:ascii="Times New Roman" w:hAnsi="Times New Roman" w:cs="Times New Roman"/>
          <w:sz w:val="24"/>
          <w:szCs w:val="24"/>
        </w:rPr>
        <w:t>, pela quebra das implicações legais decorrentes da as</w:t>
      </w:r>
      <w:r w:rsidR="002A4D1F">
        <w:rPr>
          <w:rFonts w:ascii="Times New Roman" w:hAnsi="Times New Roman" w:cs="Times New Roman"/>
          <w:sz w:val="24"/>
          <w:szCs w:val="24"/>
        </w:rPr>
        <w:t>sinatura de</w:t>
      </w:r>
      <w:r w:rsidR="003121E1">
        <w:rPr>
          <w:rFonts w:ascii="Times New Roman" w:hAnsi="Times New Roman" w:cs="Times New Roman"/>
          <w:sz w:val="24"/>
          <w:szCs w:val="24"/>
        </w:rPr>
        <w:t xml:space="preserve"> um </w:t>
      </w:r>
      <w:r w:rsidR="002A4D1F">
        <w:rPr>
          <w:rFonts w:ascii="Times New Roman" w:hAnsi="Times New Roman" w:cs="Times New Roman"/>
          <w:sz w:val="24"/>
          <w:szCs w:val="24"/>
        </w:rPr>
        <w:t xml:space="preserve">Contrato-Programa celebrado entre o Estado Português e o Municipio da Nazaré, </w:t>
      </w:r>
      <w:r w:rsidRPr="00767D1A">
        <w:rPr>
          <w:rFonts w:ascii="Times New Roman" w:hAnsi="Times New Roman" w:cs="Times New Roman"/>
          <w:sz w:val="24"/>
          <w:szCs w:val="24"/>
        </w:rPr>
        <w:t>pelas mais pertinentes dúvidas sobre qual o destino que este equipamento irá ter de futuro</w:t>
      </w:r>
      <w:r w:rsidR="002A4D1F">
        <w:rPr>
          <w:rFonts w:ascii="Times New Roman" w:hAnsi="Times New Roman" w:cs="Times New Roman"/>
          <w:sz w:val="24"/>
          <w:szCs w:val="24"/>
        </w:rPr>
        <w:t>, pela salvaguarda e valorização do livro e da leitura, fica registada</w:t>
      </w:r>
      <w:r w:rsidR="002764C9">
        <w:rPr>
          <w:rFonts w:ascii="Times New Roman" w:hAnsi="Times New Roman" w:cs="Times New Roman"/>
          <w:sz w:val="24"/>
          <w:szCs w:val="24"/>
        </w:rPr>
        <w:t xml:space="preserve">, nesta missiva, </w:t>
      </w:r>
      <w:r w:rsidR="002A4D1F">
        <w:rPr>
          <w:rFonts w:ascii="Times New Roman" w:hAnsi="Times New Roman" w:cs="Times New Roman"/>
          <w:sz w:val="24"/>
          <w:szCs w:val="24"/>
        </w:rPr>
        <w:t xml:space="preserve">o apelo sentido a uma tomada de posição pública, institucional e individual, de repúdio por este atentado à cultura e aos valores </w:t>
      </w:r>
      <w:r w:rsidR="00C90EF3">
        <w:rPr>
          <w:rFonts w:ascii="Times New Roman" w:hAnsi="Times New Roman" w:cs="Times New Roman"/>
          <w:sz w:val="24"/>
          <w:szCs w:val="24"/>
        </w:rPr>
        <w:t>fundamentais da civilização europeia.</w:t>
      </w:r>
    </w:p>
    <w:p w:rsidR="00744F41" w:rsidRDefault="00744F41" w:rsidP="00055C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F41" w:rsidRDefault="00505948" w:rsidP="00505948">
      <w:pPr>
        <w:tabs>
          <w:tab w:val="left" w:pos="68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44F41" w:rsidRDefault="00744F41" w:rsidP="00055C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F41" w:rsidRPr="00B923BF" w:rsidRDefault="00744F41" w:rsidP="00B923BF">
      <w:pPr>
        <w:jc w:val="center"/>
        <w:rPr>
          <w:rFonts w:ascii="Times New Roman" w:hAnsi="Times New Roman" w:cs="Times New Roman"/>
          <w:sz w:val="24"/>
          <w:szCs w:val="24"/>
        </w:rPr>
      </w:pPr>
      <w:r w:rsidRPr="00B923BF">
        <w:rPr>
          <w:rFonts w:ascii="Times New Roman" w:hAnsi="Times New Roman" w:cs="Times New Roman"/>
          <w:sz w:val="24"/>
          <w:szCs w:val="24"/>
        </w:rPr>
        <w:t>A equipa técnica da Biblioteca Municipal da Nazaré</w:t>
      </w:r>
    </w:p>
    <w:p w:rsidR="00744F41" w:rsidRPr="00B923BF" w:rsidRDefault="00744F41" w:rsidP="00B923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4F41" w:rsidRPr="00B923BF" w:rsidRDefault="00744F41" w:rsidP="00B923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3BF">
        <w:rPr>
          <w:rFonts w:ascii="Times New Roman" w:hAnsi="Times New Roman" w:cs="Times New Roman"/>
          <w:b/>
          <w:sz w:val="24"/>
          <w:szCs w:val="24"/>
        </w:rPr>
        <w:t>Jorge Gustavo de Albuquerque Furtado Lopes</w:t>
      </w:r>
    </w:p>
    <w:p w:rsidR="00744F41" w:rsidRPr="00B923BF" w:rsidRDefault="00B923BF" w:rsidP="00B923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3BF">
        <w:rPr>
          <w:rFonts w:ascii="Times New Roman" w:hAnsi="Times New Roman" w:cs="Times New Roman"/>
          <w:b/>
          <w:sz w:val="24"/>
          <w:szCs w:val="24"/>
        </w:rPr>
        <w:t>Rita Isabel Gomes Alves</w:t>
      </w:r>
    </w:p>
    <w:p w:rsidR="00B923BF" w:rsidRPr="00B923BF" w:rsidRDefault="00B923BF" w:rsidP="00B923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3BF">
        <w:rPr>
          <w:rFonts w:ascii="Times New Roman" w:hAnsi="Times New Roman" w:cs="Times New Roman"/>
          <w:b/>
          <w:sz w:val="24"/>
          <w:szCs w:val="24"/>
        </w:rPr>
        <w:t>Idalina Maria do Patrocínio Ferreira</w:t>
      </w:r>
    </w:p>
    <w:p w:rsidR="00B923BF" w:rsidRDefault="00B923BF" w:rsidP="00B923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3BF">
        <w:rPr>
          <w:rFonts w:ascii="Times New Roman" w:hAnsi="Times New Roman" w:cs="Times New Roman"/>
          <w:b/>
          <w:sz w:val="24"/>
          <w:szCs w:val="24"/>
        </w:rPr>
        <w:t>Claudia Margarida Nascimento da Silva</w:t>
      </w:r>
    </w:p>
    <w:p w:rsidR="003121E1" w:rsidRDefault="003121E1" w:rsidP="00B923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1E1" w:rsidRDefault="003121E1" w:rsidP="00B923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1E1" w:rsidRPr="00B923BF" w:rsidRDefault="00505948" w:rsidP="00B923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Nazaré, __</w:t>
      </w:r>
      <w:r w:rsidR="003121E1">
        <w:rPr>
          <w:rFonts w:ascii="Times New Roman" w:hAnsi="Times New Roman" w:cs="Times New Roman"/>
          <w:b/>
          <w:sz w:val="24"/>
          <w:szCs w:val="24"/>
        </w:rPr>
        <w:t xml:space="preserve"> / 02 /2014</w:t>
      </w:r>
    </w:p>
    <w:sectPr w:rsidR="003121E1" w:rsidRPr="00B923BF" w:rsidSect="004C02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220A"/>
    <w:rsid w:val="00055C46"/>
    <w:rsid w:val="000A0D0E"/>
    <w:rsid w:val="00100F8A"/>
    <w:rsid w:val="0018663F"/>
    <w:rsid w:val="001E220A"/>
    <w:rsid w:val="002764C9"/>
    <w:rsid w:val="002A4D1F"/>
    <w:rsid w:val="003121E1"/>
    <w:rsid w:val="003A1BEB"/>
    <w:rsid w:val="004147C3"/>
    <w:rsid w:val="004464CF"/>
    <w:rsid w:val="0045202A"/>
    <w:rsid w:val="0049750C"/>
    <w:rsid w:val="004C0289"/>
    <w:rsid w:val="00505948"/>
    <w:rsid w:val="005419CF"/>
    <w:rsid w:val="006B5476"/>
    <w:rsid w:val="006D2C2E"/>
    <w:rsid w:val="006F7B7D"/>
    <w:rsid w:val="00737C19"/>
    <w:rsid w:val="00744F41"/>
    <w:rsid w:val="00767D1A"/>
    <w:rsid w:val="007C2DE6"/>
    <w:rsid w:val="007E4FCD"/>
    <w:rsid w:val="009272EC"/>
    <w:rsid w:val="0096179B"/>
    <w:rsid w:val="009B2F5E"/>
    <w:rsid w:val="00A16A68"/>
    <w:rsid w:val="00A54328"/>
    <w:rsid w:val="00AA20B8"/>
    <w:rsid w:val="00AD3FC1"/>
    <w:rsid w:val="00B56477"/>
    <w:rsid w:val="00B923BF"/>
    <w:rsid w:val="00BB48DC"/>
    <w:rsid w:val="00C90EF3"/>
    <w:rsid w:val="00CC386C"/>
    <w:rsid w:val="00D01EA8"/>
    <w:rsid w:val="00D30E55"/>
    <w:rsid w:val="00DC6F39"/>
    <w:rsid w:val="00E10499"/>
    <w:rsid w:val="00E22766"/>
    <w:rsid w:val="00E5225F"/>
    <w:rsid w:val="00E67ED7"/>
    <w:rsid w:val="00F3432F"/>
    <w:rsid w:val="00F61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28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arcter"/>
    <w:uiPriority w:val="99"/>
    <w:qFormat/>
    <w:rsid w:val="00100F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t-PT"/>
    </w:rPr>
  </w:style>
  <w:style w:type="character" w:customStyle="1" w:styleId="TtuloCarcter">
    <w:name w:val="Título Carácter"/>
    <w:basedOn w:val="Tipodeletrapredefinidodopargrafo"/>
    <w:link w:val="Ttulo"/>
    <w:uiPriority w:val="99"/>
    <w:rsid w:val="00100F8A"/>
    <w:rPr>
      <w:rFonts w:ascii="Times New Roman" w:eastAsia="Times New Roman" w:hAnsi="Times New Roman" w:cs="Times New Roman"/>
      <w:b/>
      <w:bCs/>
      <w:sz w:val="28"/>
      <w:szCs w:val="24"/>
      <w:lang w:eastAsia="pt-PT"/>
    </w:rPr>
  </w:style>
  <w:style w:type="table" w:styleId="Tabelacomgrelha">
    <w:name w:val="Table Grid"/>
    <w:basedOn w:val="Tabelanormal"/>
    <w:uiPriority w:val="59"/>
    <w:rsid w:val="00744F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90EF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90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ms-rtecustom-centrado1">
    <w:name w:val="ms-rtecustom-centrado1"/>
    <w:basedOn w:val="Tipodeletrapredefinidodopargrafo"/>
    <w:rsid w:val="00C90EF3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9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25570">
                  <w:marLeft w:val="0"/>
                  <w:marRight w:val="0"/>
                  <w:marTop w:val="0"/>
                  <w:marBottom w:val="0"/>
                  <w:divBdr>
                    <w:top w:val="single" w:sz="6" w:space="0" w:color="CCCC99"/>
                    <w:left w:val="single" w:sz="6" w:space="0" w:color="CCCC99"/>
                    <w:bottom w:val="single" w:sz="6" w:space="0" w:color="CCCC99"/>
                    <w:right w:val="single" w:sz="6" w:space="0" w:color="CCCC99"/>
                  </w:divBdr>
                  <w:divsChild>
                    <w:div w:id="178700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554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379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430867">
                                  <w:marLeft w:val="1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504082">
                                      <w:marLeft w:val="6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337416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540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Lopes</dc:creator>
  <cp:lastModifiedBy>Cferreira</cp:lastModifiedBy>
  <cp:revision>2</cp:revision>
  <cp:lastPrinted>2014-02-24T14:03:00Z</cp:lastPrinted>
  <dcterms:created xsi:type="dcterms:W3CDTF">2014-03-17T21:59:00Z</dcterms:created>
  <dcterms:modified xsi:type="dcterms:W3CDTF">2014-03-17T21:59:00Z</dcterms:modified>
</cp:coreProperties>
</file>