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1F9" w:rsidRPr="005275AC" w:rsidRDefault="00D47D0C" w:rsidP="00BE64AF">
      <w:pPr>
        <w:jc w:val="both"/>
        <w:rPr>
          <w:rFonts w:cstheme="minorHAnsi"/>
          <w:b/>
          <w:sz w:val="28"/>
          <w:szCs w:val="28"/>
        </w:rPr>
      </w:pPr>
      <w:r w:rsidRPr="005275AC">
        <w:rPr>
          <w:rFonts w:cstheme="minorHAnsi"/>
          <w:b/>
          <w:sz w:val="28"/>
          <w:szCs w:val="28"/>
        </w:rPr>
        <w:t>DESCOBERTO MONUMENTO MEGALÍTICO</w:t>
      </w:r>
      <w:r w:rsidR="00112614" w:rsidRPr="005275AC">
        <w:rPr>
          <w:rFonts w:cstheme="minorHAnsi"/>
          <w:b/>
          <w:sz w:val="28"/>
          <w:szCs w:val="28"/>
        </w:rPr>
        <w:t xml:space="preserve"> NO CONCELHO DE CARREGAL DO SAL</w:t>
      </w:r>
      <w:r w:rsidRPr="005275AC">
        <w:rPr>
          <w:rFonts w:cstheme="minorHAnsi"/>
          <w:b/>
          <w:sz w:val="28"/>
          <w:szCs w:val="28"/>
        </w:rPr>
        <w:t>.</w:t>
      </w:r>
    </w:p>
    <w:p w:rsidR="005F5E6F" w:rsidRPr="00116010" w:rsidRDefault="00112614" w:rsidP="005275AC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116010">
        <w:rPr>
          <w:rFonts w:cstheme="minorHAnsi"/>
          <w:sz w:val="24"/>
          <w:szCs w:val="24"/>
        </w:rPr>
        <w:t>No passado dia 20 do corrente mês de Fevereiro</w:t>
      </w:r>
      <w:r w:rsidR="005F5E6F" w:rsidRPr="00116010">
        <w:rPr>
          <w:rFonts w:cstheme="minorHAnsi"/>
          <w:sz w:val="24"/>
          <w:szCs w:val="24"/>
        </w:rPr>
        <w:t>, em</w:t>
      </w:r>
      <w:r w:rsidR="007401CF" w:rsidRPr="00116010">
        <w:rPr>
          <w:rFonts w:cstheme="minorHAnsi"/>
          <w:sz w:val="24"/>
          <w:szCs w:val="24"/>
        </w:rPr>
        <w:t xml:space="preserve"> rotina de manutenção e vigi</w:t>
      </w:r>
      <w:r w:rsidR="002137AF" w:rsidRPr="00116010">
        <w:rPr>
          <w:rFonts w:cstheme="minorHAnsi"/>
          <w:sz w:val="24"/>
          <w:szCs w:val="24"/>
        </w:rPr>
        <w:t xml:space="preserve">lância </w:t>
      </w:r>
      <w:r w:rsidR="007401CF" w:rsidRPr="00116010">
        <w:rPr>
          <w:rFonts w:cstheme="minorHAnsi"/>
          <w:sz w:val="24"/>
          <w:szCs w:val="24"/>
        </w:rPr>
        <w:t>aos monumentos megalítico</w:t>
      </w:r>
      <w:r w:rsidR="003D72F1" w:rsidRPr="00116010">
        <w:rPr>
          <w:rFonts w:cstheme="minorHAnsi"/>
          <w:sz w:val="24"/>
          <w:szCs w:val="24"/>
        </w:rPr>
        <w:t xml:space="preserve">s </w:t>
      </w:r>
      <w:r w:rsidR="00D47D0C" w:rsidRPr="00116010">
        <w:rPr>
          <w:rFonts w:cstheme="minorHAnsi"/>
          <w:sz w:val="24"/>
          <w:szCs w:val="24"/>
        </w:rPr>
        <w:t xml:space="preserve">visitáveis </w:t>
      </w:r>
      <w:r w:rsidR="002137AF" w:rsidRPr="00116010">
        <w:rPr>
          <w:rFonts w:cstheme="minorHAnsi"/>
          <w:sz w:val="24"/>
          <w:szCs w:val="24"/>
        </w:rPr>
        <w:t xml:space="preserve">do </w:t>
      </w:r>
      <w:r w:rsidR="00D47D0C" w:rsidRPr="00116010">
        <w:rPr>
          <w:rFonts w:cstheme="minorHAnsi"/>
          <w:sz w:val="24"/>
          <w:szCs w:val="24"/>
        </w:rPr>
        <w:t>Planalto do Ameal,</w:t>
      </w:r>
      <w:r w:rsidR="00FB3867" w:rsidRPr="00116010">
        <w:rPr>
          <w:rFonts w:cstheme="minorHAnsi"/>
          <w:sz w:val="24"/>
          <w:szCs w:val="24"/>
        </w:rPr>
        <w:t xml:space="preserve"> </w:t>
      </w:r>
      <w:r w:rsidR="006C7397" w:rsidRPr="00116010">
        <w:rPr>
          <w:rFonts w:cstheme="minorHAnsi"/>
          <w:sz w:val="24"/>
          <w:szCs w:val="24"/>
        </w:rPr>
        <w:t>p</w:t>
      </w:r>
      <w:r w:rsidR="008B4A34" w:rsidRPr="00116010">
        <w:rPr>
          <w:rFonts w:cstheme="minorHAnsi"/>
          <w:sz w:val="24"/>
          <w:szCs w:val="24"/>
        </w:rPr>
        <w:t>or informação</w:t>
      </w:r>
      <w:r w:rsidR="006C7397" w:rsidRPr="00116010">
        <w:rPr>
          <w:rFonts w:cstheme="minorHAnsi"/>
          <w:sz w:val="24"/>
          <w:szCs w:val="24"/>
        </w:rPr>
        <w:t xml:space="preserve"> do </w:t>
      </w:r>
      <w:r w:rsidRPr="00116010">
        <w:rPr>
          <w:rFonts w:cstheme="minorHAnsi"/>
          <w:sz w:val="24"/>
          <w:szCs w:val="24"/>
        </w:rPr>
        <w:t>Sr. Carlos do “Santo”</w:t>
      </w:r>
      <w:r w:rsidR="00BE64AF" w:rsidRPr="00116010">
        <w:rPr>
          <w:rFonts w:cstheme="minorHAnsi"/>
          <w:sz w:val="24"/>
          <w:szCs w:val="24"/>
        </w:rPr>
        <w:t xml:space="preserve">, </w:t>
      </w:r>
      <w:r w:rsidR="007401CF" w:rsidRPr="00116010">
        <w:rPr>
          <w:rFonts w:cstheme="minorHAnsi"/>
          <w:sz w:val="24"/>
          <w:szCs w:val="24"/>
        </w:rPr>
        <w:t>morador na Quinta do Santo, n</w:t>
      </w:r>
      <w:r w:rsidRPr="00116010">
        <w:rPr>
          <w:rFonts w:cstheme="minorHAnsi"/>
          <w:sz w:val="24"/>
          <w:szCs w:val="24"/>
        </w:rPr>
        <w:t xml:space="preserve">a povoação de Fiais da Telha, </w:t>
      </w:r>
      <w:r w:rsidR="00BE64AF" w:rsidRPr="00116010">
        <w:rPr>
          <w:rFonts w:cstheme="minorHAnsi"/>
          <w:sz w:val="24"/>
          <w:szCs w:val="24"/>
        </w:rPr>
        <w:t>Freguesia de Oliveira do Cond</w:t>
      </w:r>
      <w:r w:rsidRPr="00116010">
        <w:rPr>
          <w:rFonts w:cstheme="minorHAnsi"/>
          <w:sz w:val="24"/>
          <w:szCs w:val="24"/>
        </w:rPr>
        <w:t>e, concelho de Carregal</w:t>
      </w:r>
      <w:r w:rsidR="00FB3867" w:rsidRPr="00116010">
        <w:rPr>
          <w:rFonts w:cstheme="minorHAnsi"/>
          <w:sz w:val="24"/>
          <w:szCs w:val="24"/>
        </w:rPr>
        <w:t xml:space="preserve"> do</w:t>
      </w:r>
      <w:r w:rsidR="00DC5512" w:rsidRPr="00116010">
        <w:rPr>
          <w:rFonts w:cstheme="minorHAnsi"/>
          <w:sz w:val="24"/>
          <w:szCs w:val="24"/>
        </w:rPr>
        <w:t xml:space="preserve"> Sal, fui </w:t>
      </w:r>
      <w:r w:rsidR="006C7397" w:rsidRPr="00116010">
        <w:rPr>
          <w:rFonts w:cstheme="minorHAnsi"/>
          <w:sz w:val="24"/>
          <w:szCs w:val="24"/>
        </w:rPr>
        <w:t>verificar</w:t>
      </w:r>
      <w:r w:rsidR="008B4A34" w:rsidRPr="00116010">
        <w:rPr>
          <w:rFonts w:cstheme="minorHAnsi"/>
          <w:sz w:val="24"/>
          <w:szCs w:val="24"/>
        </w:rPr>
        <w:t xml:space="preserve"> </w:t>
      </w:r>
      <w:r w:rsidR="008B4A34" w:rsidRPr="00116010">
        <w:rPr>
          <w:rFonts w:cstheme="minorHAnsi"/>
          <w:b/>
          <w:i/>
          <w:sz w:val="24"/>
          <w:szCs w:val="24"/>
        </w:rPr>
        <w:t>as pedras</w:t>
      </w:r>
      <w:r w:rsidR="008B4A34" w:rsidRPr="00116010">
        <w:rPr>
          <w:rFonts w:cstheme="minorHAnsi"/>
          <w:i/>
          <w:sz w:val="24"/>
          <w:szCs w:val="24"/>
        </w:rPr>
        <w:t xml:space="preserve"> </w:t>
      </w:r>
      <w:r w:rsidR="008B4A34" w:rsidRPr="00116010">
        <w:rPr>
          <w:rFonts w:cstheme="minorHAnsi"/>
          <w:sz w:val="24"/>
          <w:szCs w:val="24"/>
        </w:rPr>
        <w:t xml:space="preserve">que </w:t>
      </w:r>
      <w:r w:rsidR="009E71AF" w:rsidRPr="00116010">
        <w:rPr>
          <w:rFonts w:cstheme="minorHAnsi"/>
          <w:sz w:val="24"/>
          <w:szCs w:val="24"/>
        </w:rPr>
        <w:t xml:space="preserve">me </w:t>
      </w:r>
      <w:r w:rsidR="008B4A34" w:rsidRPr="00116010">
        <w:rPr>
          <w:rFonts w:cstheme="minorHAnsi"/>
          <w:sz w:val="24"/>
          <w:szCs w:val="24"/>
        </w:rPr>
        <w:t>tinha indicado</w:t>
      </w:r>
      <w:r w:rsidR="006C7397" w:rsidRPr="00116010">
        <w:rPr>
          <w:rFonts w:cstheme="minorHAnsi"/>
          <w:i/>
          <w:sz w:val="24"/>
          <w:szCs w:val="24"/>
        </w:rPr>
        <w:t xml:space="preserve"> </w:t>
      </w:r>
      <w:r w:rsidR="008B4A34" w:rsidRPr="00116010">
        <w:rPr>
          <w:rFonts w:cstheme="minorHAnsi"/>
          <w:sz w:val="24"/>
          <w:szCs w:val="24"/>
        </w:rPr>
        <w:t>nas proximidades de uma antiga pedreira</w:t>
      </w:r>
      <w:r w:rsidR="009E71AF" w:rsidRPr="00116010">
        <w:rPr>
          <w:rFonts w:cstheme="minorHAnsi"/>
          <w:sz w:val="24"/>
          <w:szCs w:val="24"/>
        </w:rPr>
        <w:t>, no lugar a que o povo designa de Troviscos e cujo</w:t>
      </w:r>
      <w:r w:rsidR="00DC5512" w:rsidRPr="00116010">
        <w:rPr>
          <w:rFonts w:cstheme="minorHAnsi"/>
          <w:sz w:val="24"/>
          <w:szCs w:val="24"/>
        </w:rPr>
        <w:t xml:space="preserve"> local</w:t>
      </w:r>
      <w:r w:rsidR="009E71AF" w:rsidRPr="00116010">
        <w:rPr>
          <w:rFonts w:cstheme="minorHAnsi"/>
          <w:sz w:val="24"/>
          <w:szCs w:val="24"/>
        </w:rPr>
        <w:t xml:space="preserve"> viria depois a confirmar que se tratava do limite sul das terras de</w:t>
      </w:r>
      <w:r w:rsidR="00D47D0C" w:rsidRPr="00116010">
        <w:rPr>
          <w:rFonts w:cstheme="minorHAnsi"/>
          <w:sz w:val="24"/>
          <w:szCs w:val="24"/>
        </w:rPr>
        <w:t xml:space="preserve"> Baldio de Fiais da Telha e do caminho de acesso aos moinhos do Abel Moleiro.</w:t>
      </w:r>
    </w:p>
    <w:p w:rsidR="009E71AF" w:rsidRPr="00116010" w:rsidRDefault="009E71AF" w:rsidP="005275AC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116010">
        <w:rPr>
          <w:rFonts w:cstheme="minorHAnsi"/>
          <w:sz w:val="24"/>
          <w:szCs w:val="24"/>
        </w:rPr>
        <w:t>Depois de uma</w:t>
      </w:r>
      <w:r w:rsidR="00CA6FCA" w:rsidRPr="00116010">
        <w:rPr>
          <w:rFonts w:cstheme="minorHAnsi"/>
          <w:sz w:val="24"/>
          <w:szCs w:val="24"/>
        </w:rPr>
        <w:t xml:space="preserve"> minuciosa </w:t>
      </w:r>
      <w:r w:rsidR="00BB4225" w:rsidRPr="00116010">
        <w:rPr>
          <w:rFonts w:cstheme="minorHAnsi"/>
          <w:sz w:val="24"/>
          <w:szCs w:val="24"/>
        </w:rPr>
        <w:t xml:space="preserve">observação </w:t>
      </w:r>
      <w:r w:rsidRPr="00116010">
        <w:rPr>
          <w:rFonts w:cstheme="minorHAnsi"/>
          <w:sz w:val="24"/>
          <w:szCs w:val="24"/>
        </w:rPr>
        <w:t xml:space="preserve">ao local </w:t>
      </w:r>
      <w:r w:rsidR="00DC5512" w:rsidRPr="00116010">
        <w:rPr>
          <w:rFonts w:cstheme="minorHAnsi"/>
          <w:sz w:val="24"/>
          <w:szCs w:val="24"/>
        </w:rPr>
        <w:t>indicado e da área envolvente viria</w:t>
      </w:r>
      <w:r w:rsidR="00BB4225" w:rsidRPr="00116010">
        <w:rPr>
          <w:rFonts w:cstheme="minorHAnsi"/>
          <w:sz w:val="24"/>
          <w:szCs w:val="24"/>
        </w:rPr>
        <w:t xml:space="preserve"> a constatar e a identificar </w:t>
      </w:r>
      <w:r w:rsidR="005641C0" w:rsidRPr="00116010">
        <w:rPr>
          <w:rFonts w:cstheme="minorHAnsi"/>
          <w:sz w:val="24"/>
          <w:szCs w:val="24"/>
        </w:rPr>
        <w:t>que</w:t>
      </w:r>
      <w:r w:rsidR="00CA6FCA" w:rsidRPr="00116010">
        <w:rPr>
          <w:rFonts w:cstheme="minorHAnsi"/>
          <w:sz w:val="24"/>
          <w:szCs w:val="24"/>
        </w:rPr>
        <w:t xml:space="preserve">, </w:t>
      </w:r>
      <w:r w:rsidR="00CA6FCA" w:rsidRPr="00116010">
        <w:rPr>
          <w:rFonts w:cstheme="minorHAnsi"/>
          <w:b/>
          <w:i/>
          <w:sz w:val="24"/>
          <w:szCs w:val="24"/>
        </w:rPr>
        <w:t>as</w:t>
      </w:r>
      <w:r w:rsidR="00CA6FCA" w:rsidRPr="00116010">
        <w:rPr>
          <w:rFonts w:cstheme="minorHAnsi"/>
          <w:b/>
          <w:i/>
          <w:sz w:val="24"/>
          <w:szCs w:val="24"/>
        </w:rPr>
        <w:t xml:space="preserve"> ditas</w:t>
      </w:r>
      <w:r w:rsidR="00CA6FCA" w:rsidRPr="00116010">
        <w:rPr>
          <w:rFonts w:cstheme="minorHAnsi"/>
          <w:b/>
          <w:i/>
          <w:sz w:val="24"/>
          <w:szCs w:val="24"/>
        </w:rPr>
        <w:t xml:space="preserve"> pedras</w:t>
      </w:r>
      <w:r w:rsidR="00CA6FCA" w:rsidRPr="00116010">
        <w:rPr>
          <w:rFonts w:cstheme="minorHAnsi"/>
          <w:b/>
          <w:sz w:val="24"/>
          <w:szCs w:val="24"/>
        </w:rPr>
        <w:t>,</w:t>
      </w:r>
      <w:r w:rsidR="00CA6FCA" w:rsidRPr="00116010">
        <w:rPr>
          <w:rFonts w:cstheme="minorHAnsi"/>
          <w:sz w:val="24"/>
          <w:szCs w:val="24"/>
        </w:rPr>
        <w:t xml:space="preserve"> apesar de bem disfarçadas</w:t>
      </w:r>
      <w:r w:rsidR="00D47D0C" w:rsidRPr="00116010">
        <w:rPr>
          <w:rFonts w:cstheme="minorHAnsi"/>
          <w:sz w:val="24"/>
          <w:szCs w:val="24"/>
        </w:rPr>
        <w:t>,</w:t>
      </w:r>
      <w:r w:rsidR="00CA6FCA" w:rsidRPr="00116010">
        <w:rPr>
          <w:rFonts w:cstheme="minorHAnsi"/>
          <w:sz w:val="24"/>
          <w:szCs w:val="24"/>
        </w:rPr>
        <w:t xml:space="preserve"> correspondiam a</w:t>
      </w:r>
      <w:r w:rsidR="0035656D" w:rsidRPr="00116010">
        <w:rPr>
          <w:rFonts w:cstheme="minorHAnsi"/>
          <w:sz w:val="24"/>
          <w:szCs w:val="24"/>
        </w:rPr>
        <w:t>os esteios de</w:t>
      </w:r>
      <w:r w:rsidR="005641C0" w:rsidRPr="00116010">
        <w:rPr>
          <w:rFonts w:cstheme="minorHAnsi"/>
          <w:sz w:val="24"/>
          <w:szCs w:val="24"/>
        </w:rPr>
        <w:t xml:space="preserve"> </w:t>
      </w:r>
      <w:r w:rsidRPr="00116010">
        <w:rPr>
          <w:rFonts w:cstheme="minorHAnsi"/>
          <w:sz w:val="24"/>
          <w:szCs w:val="24"/>
        </w:rPr>
        <w:t xml:space="preserve">uma </w:t>
      </w:r>
      <w:r w:rsidR="00BB4225" w:rsidRPr="00116010">
        <w:rPr>
          <w:rFonts w:cstheme="minorHAnsi"/>
          <w:b/>
          <w:sz w:val="24"/>
          <w:szCs w:val="24"/>
        </w:rPr>
        <w:t>m</w:t>
      </w:r>
      <w:r w:rsidR="00D47D0C" w:rsidRPr="00116010">
        <w:rPr>
          <w:rFonts w:cstheme="minorHAnsi"/>
          <w:b/>
          <w:sz w:val="24"/>
          <w:szCs w:val="24"/>
        </w:rPr>
        <w:t xml:space="preserve">amoa, </w:t>
      </w:r>
      <w:r w:rsidR="005641C0" w:rsidRPr="00116010">
        <w:rPr>
          <w:rFonts w:cstheme="minorHAnsi"/>
          <w:sz w:val="24"/>
          <w:szCs w:val="24"/>
        </w:rPr>
        <w:t xml:space="preserve">cuja elevação do montículo </w:t>
      </w:r>
      <w:r w:rsidR="00D47D0C" w:rsidRPr="00116010">
        <w:rPr>
          <w:rFonts w:cstheme="minorHAnsi"/>
          <w:sz w:val="24"/>
          <w:szCs w:val="24"/>
        </w:rPr>
        <w:t>artificial não era, de todo, imperceptível</w:t>
      </w:r>
      <w:r w:rsidR="005641C0" w:rsidRPr="00116010">
        <w:rPr>
          <w:rFonts w:cstheme="minorHAnsi"/>
          <w:sz w:val="24"/>
          <w:szCs w:val="24"/>
        </w:rPr>
        <w:t>.</w:t>
      </w:r>
      <w:r w:rsidR="00804850" w:rsidRPr="00116010">
        <w:rPr>
          <w:rFonts w:cstheme="minorHAnsi"/>
          <w:sz w:val="24"/>
          <w:szCs w:val="24"/>
        </w:rPr>
        <w:t xml:space="preserve"> Todavia eram visíveis antigos vestígios de violação na Câmara Megalítica.</w:t>
      </w:r>
    </w:p>
    <w:p w:rsidR="005F5E6F" w:rsidRPr="00116010" w:rsidRDefault="004D42F5" w:rsidP="005275AC">
      <w:pPr>
        <w:spacing w:after="0"/>
        <w:jc w:val="both"/>
        <w:rPr>
          <w:rFonts w:cstheme="minorHAnsi"/>
          <w:sz w:val="24"/>
          <w:szCs w:val="24"/>
        </w:rPr>
      </w:pPr>
      <w:r w:rsidRPr="00116010">
        <w:rPr>
          <w:rFonts w:cstheme="minorHAnsi"/>
          <w:sz w:val="24"/>
          <w:szCs w:val="24"/>
        </w:rPr>
        <w:tab/>
        <w:t>Trata</w:t>
      </w:r>
      <w:r w:rsidR="007561B6" w:rsidRPr="00116010">
        <w:rPr>
          <w:rFonts w:cstheme="minorHAnsi"/>
          <w:sz w:val="24"/>
          <w:szCs w:val="24"/>
        </w:rPr>
        <w:t>va</w:t>
      </w:r>
      <w:r w:rsidRPr="00116010">
        <w:rPr>
          <w:rFonts w:cstheme="minorHAnsi"/>
          <w:sz w:val="24"/>
          <w:szCs w:val="24"/>
        </w:rPr>
        <w:t xml:space="preserve">-se de um pequeno dólmen (sepultura pré-histórica) com características </w:t>
      </w:r>
      <w:r w:rsidR="007561B6" w:rsidRPr="00116010">
        <w:rPr>
          <w:rFonts w:cstheme="minorHAnsi"/>
          <w:sz w:val="24"/>
          <w:szCs w:val="24"/>
        </w:rPr>
        <w:t xml:space="preserve">dimensionais </w:t>
      </w:r>
      <w:r w:rsidRPr="00116010">
        <w:rPr>
          <w:rFonts w:cstheme="minorHAnsi"/>
          <w:sz w:val="24"/>
          <w:szCs w:val="24"/>
        </w:rPr>
        <w:t>semelhantes à Orca do Santo, localizada nas proximidades</w:t>
      </w:r>
      <w:r w:rsidR="007561B6" w:rsidRPr="00116010">
        <w:rPr>
          <w:rFonts w:cstheme="minorHAnsi"/>
          <w:sz w:val="24"/>
          <w:szCs w:val="24"/>
        </w:rPr>
        <w:t xml:space="preserve">, não sendo difícil </w:t>
      </w:r>
      <w:r w:rsidR="0035656D" w:rsidRPr="00116010">
        <w:rPr>
          <w:rFonts w:cstheme="minorHAnsi"/>
          <w:sz w:val="24"/>
          <w:szCs w:val="24"/>
        </w:rPr>
        <w:t xml:space="preserve">de </w:t>
      </w:r>
      <w:r w:rsidR="007561B6" w:rsidRPr="00116010">
        <w:rPr>
          <w:rFonts w:cstheme="minorHAnsi"/>
          <w:sz w:val="24"/>
          <w:szCs w:val="24"/>
        </w:rPr>
        <w:t>admitir</w:t>
      </w:r>
      <w:r w:rsidR="00DC5512" w:rsidRPr="00116010">
        <w:rPr>
          <w:rFonts w:cstheme="minorHAnsi"/>
          <w:sz w:val="24"/>
          <w:szCs w:val="24"/>
        </w:rPr>
        <w:t xml:space="preserve"> que se estará perante mais um monumento megalítico</w:t>
      </w:r>
      <w:r w:rsidR="0035656D" w:rsidRPr="00116010">
        <w:rPr>
          <w:rFonts w:cstheme="minorHAnsi"/>
          <w:sz w:val="24"/>
          <w:szCs w:val="24"/>
        </w:rPr>
        <w:t xml:space="preserve"> integrado n</w:t>
      </w:r>
      <w:r w:rsidR="00DC5512" w:rsidRPr="00116010">
        <w:rPr>
          <w:rFonts w:cstheme="minorHAnsi"/>
          <w:sz w:val="24"/>
          <w:szCs w:val="24"/>
        </w:rPr>
        <w:t>a</w:t>
      </w:r>
      <w:r w:rsidRPr="00116010">
        <w:rPr>
          <w:rFonts w:cstheme="minorHAnsi"/>
          <w:sz w:val="24"/>
          <w:szCs w:val="24"/>
        </w:rPr>
        <w:t xml:space="preserve"> Necrópole Megalítica do Planalto do Ameal, cujos monumentos</w:t>
      </w:r>
      <w:r w:rsidR="0035656D" w:rsidRPr="00116010">
        <w:rPr>
          <w:rFonts w:cstheme="minorHAnsi"/>
          <w:sz w:val="24"/>
          <w:szCs w:val="24"/>
        </w:rPr>
        <w:t>: Orca do Outeiro do Rato, Orca do Santo, Dólmen da Orca, Orca 1 e 2 do Ameal, Orca da Palheira, Orquinha da Víbora</w:t>
      </w:r>
      <w:r w:rsidRPr="00116010">
        <w:rPr>
          <w:rFonts w:cstheme="minorHAnsi"/>
          <w:sz w:val="24"/>
          <w:szCs w:val="24"/>
        </w:rPr>
        <w:t xml:space="preserve"> </w:t>
      </w:r>
      <w:r w:rsidR="0035656D" w:rsidRPr="00116010">
        <w:rPr>
          <w:rFonts w:cstheme="minorHAnsi"/>
          <w:sz w:val="24"/>
          <w:szCs w:val="24"/>
        </w:rPr>
        <w:t xml:space="preserve">e Orca 2 de Oliveira do Conde, </w:t>
      </w:r>
      <w:r w:rsidRPr="00116010">
        <w:rPr>
          <w:rFonts w:cstheme="minorHAnsi"/>
          <w:sz w:val="24"/>
          <w:szCs w:val="24"/>
        </w:rPr>
        <w:t>se encontram</w:t>
      </w:r>
      <w:r w:rsidR="00C4089B" w:rsidRPr="00116010">
        <w:rPr>
          <w:rFonts w:cstheme="minorHAnsi"/>
          <w:sz w:val="24"/>
          <w:szCs w:val="24"/>
        </w:rPr>
        <w:t xml:space="preserve"> actualmente</w:t>
      </w:r>
      <w:r w:rsidRPr="00116010">
        <w:rPr>
          <w:rFonts w:cstheme="minorHAnsi"/>
          <w:sz w:val="24"/>
          <w:szCs w:val="24"/>
        </w:rPr>
        <w:t xml:space="preserve"> inseridos no Circ</w:t>
      </w:r>
      <w:r w:rsidR="0035656D" w:rsidRPr="00116010">
        <w:rPr>
          <w:rFonts w:cstheme="minorHAnsi"/>
          <w:sz w:val="24"/>
          <w:szCs w:val="24"/>
        </w:rPr>
        <w:t xml:space="preserve">uito Pré-histórico Fiais/Azenha. </w:t>
      </w:r>
    </w:p>
    <w:p w:rsidR="00C4089B" w:rsidRPr="00116010" w:rsidRDefault="00C4089B" w:rsidP="005275AC">
      <w:pPr>
        <w:pStyle w:val="Subttulo"/>
        <w:spacing w:line="276" w:lineRule="auto"/>
        <w:ind w:firstLine="708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</w:rPr>
      </w:pPr>
      <w:r w:rsidRPr="00116010">
        <w:rPr>
          <w:rFonts w:asciiTheme="minorHAnsi" w:eastAsiaTheme="minorHAnsi" w:hAnsiTheme="minorHAnsi" w:cstheme="minorHAnsi"/>
          <w:b w:val="0"/>
          <w:bCs w:val="0"/>
          <w:i w:val="0"/>
          <w:iCs w:val="0"/>
          <w:sz w:val="24"/>
          <w:lang w:eastAsia="en-US"/>
        </w:rPr>
        <w:t>Neste contexto, o</w:t>
      </w:r>
      <w:r w:rsidR="00B92EE1" w:rsidRPr="00116010">
        <w:rPr>
          <w:rFonts w:asciiTheme="minorHAnsi" w:eastAsiaTheme="minorHAnsi" w:hAnsiTheme="minorHAnsi" w:cstheme="minorHAnsi"/>
          <w:b w:val="0"/>
          <w:bCs w:val="0"/>
          <w:i w:val="0"/>
          <w:iCs w:val="0"/>
          <w:sz w:val="24"/>
          <w:lang w:eastAsia="en-US"/>
        </w:rPr>
        <w:t xml:space="preserve"> </w:t>
      </w:r>
      <w:r w:rsidR="00B92EE1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Dólmen de Troviscos, assim designado, </w:t>
      </w:r>
      <w:r w:rsidR="00B92EE1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l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ocaliza-se no topo da vertente norte do Rio Mondego 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(</w:t>
      </w:r>
      <w:r w:rsidR="00804850" w:rsidRPr="00116010">
        <w:rPr>
          <w:rFonts w:asciiTheme="minorHAnsi" w:hAnsiTheme="minorHAnsi" w:cstheme="minorHAnsi"/>
          <w:b w:val="0"/>
          <w:i w:val="0"/>
          <w:iCs w:val="0"/>
          <w:sz w:val="24"/>
        </w:rPr>
        <w:t>c</w:t>
      </w:r>
      <w:r w:rsidRPr="00116010">
        <w:rPr>
          <w:rFonts w:asciiTheme="minorHAnsi" w:hAnsiTheme="minorHAnsi" w:cstheme="minorHAnsi"/>
          <w:b w:val="0"/>
          <w:i w:val="0"/>
          <w:iCs w:val="0"/>
          <w:sz w:val="24"/>
        </w:rPr>
        <w:t>oordenadas: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 UTM 29 TNE 911779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),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em pleno Planalto do Ameal, no limite sul do Baldio de Fiais da Telha, </w:t>
      </w:r>
      <w:r w:rsidR="00B92EE1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no Lugar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de Troviscos, a cerca de 350 metros para sul da Quinta do Santo e a cerca de 700 metros para sueste da Orca do Santo</w:t>
      </w:r>
      <w:r w:rsidR="00B92EE1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, lugar de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Fiais da Telha</w:t>
      </w:r>
      <w:r w:rsidR="00B92EE1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, Freguesia de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Oliveira do Conde</w:t>
      </w:r>
      <w:r w:rsidR="00B92EE1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, concelho de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Carregal do Sal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.</w:t>
      </w:r>
    </w:p>
    <w:p w:rsidR="00CA6FCA" w:rsidRPr="00116010" w:rsidRDefault="00C4089B" w:rsidP="005275AC">
      <w:pPr>
        <w:pStyle w:val="Subttulo"/>
        <w:spacing w:line="276" w:lineRule="auto"/>
        <w:ind w:firstLine="708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</w:rPr>
      </w:pP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O local possui uma cota altimétrica de 319 metros (</w:t>
      </w:r>
      <w:r w:rsidR="00CA6FCA" w:rsidRPr="00116010">
        <w:rPr>
          <w:rFonts w:asciiTheme="minorHAnsi" w:hAnsiTheme="minorHAnsi" w:cstheme="minorHAnsi"/>
          <w:b w:val="0"/>
          <w:i w:val="0"/>
          <w:iCs w:val="0"/>
          <w:sz w:val="24"/>
        </w:rPr>
        <w:t>C.M.P.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 nº 211, Ervedal da Beira, 1993, Escala 1: 25 000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), ficando implantado numa área geológica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de afloramentos graníticos de grão médio.</w:t>
      </w:r>
    </w:p>
    <w:p w:rsidR="00CA6FCA" w:rsidRPr="00116010" w:rsidRDefault="00CA6FCA" w:rsidP="005275AC">
      <w:pPr>
        <w:pStyle w:val="Subttulo"/>
        <w:spacing w:line="276" w:lineRule="auto"/>
        <w:ind w:firstLine="708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</w:rPr>
      </w:pP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O acesso é efectuado por caminho em terra batida que sai do quadrante sul do Campo de Futebol dos Fiais da Telha em direcção aos Moinhos do Abel Moleiro. O monumento situa-se do lado direito deste caminho, logo que se inicia a descida d</w:t>
      </w:r>
      <w:r w:rsidR="00C4089B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a encosta norte do Rio Mondego, e cuja propriedade é </w:t>
      </w:r>
      <w:r w:rsidR="00804850" w:rsidRPr="00116010">
        <w:rPr>
          <w:rFonts w:asciiTheme="minorHAnsi" w:hAnsiTheme="minorHAnsi" w:cstheme="minorHAnsi"/>
          <w:b w:val="0"/>
          <w:i w:val="0"/>
          <w:iCs w:val="0"/>
          <w:sz w:val="24"/>
        </w:rPr>
        <w:t>t</w:t>
      </w:r>
      <w:r w:rsidRPr="00116010">
        <w:rPr>
          <w:rFonts w:asciiTheme="minorHAnsi" w:hAnsiTheme="minorHAnsi" w:cstheme="minorHAnsi"/>
          <w:b w:val="0"/>
          <w:i w:val="0"/>
          <w:iCs w:val="0"/>
          <w:sz w:val="24"/>
        </w:rPr>
        <w:t>erreno de Baldio de Fiais da Telha – Freguesia de Oliveira do Conde</w:t>
      </w:r>
      <w:r w:rsidR="00C4089B" w:rsidRPr="00116010">
        <w:rPr>
          <w:rFonts w:asciiTheme="minorHAnsi" w:hAnsiTheme="minorHAnsi" w:cstheme="minorHAnsi"/>
          <w:b w:val="0"/>
          <w:i w:val="0"/>
          <w:iCs w:val="0"/>
          <w:sz w:val="24"/>
        </w:rPr>
        <w:t>.</w:t>
      </w:r>
    </w:p>
    <w:p w:rsidR="00804850" w:rsidRPr="00116010" w:rsidRDefault="00B12AF3" w:rsidP="005275AC">
      <w:pPr>
        <w:pStyle w:val="Subttulo"/>
        <w:spacing w:line="276" w:lineRule="auto"/>
        <w:ind w:firstLine="708"/>
        <w:jc w:val="both"/>
        <w:rPr>
          <w:rFonts w:asciiTheme="minorHAnsi" w:hAnsiTheme="minorHAnsi" w:cstheme="minorHAnsi"/>
          <w:b w:val="0"/>
          <w:i w:val="0"/>
          <w:sz w:val="24"/>
        </w:rPr>
      </w:pP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Esta nova descoberta arqueológica (sepultura p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ré-histórica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)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, apresen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ta uma câmara megalítica com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 fossa de violação pouco acentuada, verificando-se a existência do montículo artificial (mamoa em forma elíptica), bem conservada e cuja estrutura envolve 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ainda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todo o monumento. Trata-se 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pois, 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de um </w:t>
      </w:r>
      <w:r w:rsidR="00CA6FCA" w:rsidRPr="00116010">
        <w:rPr>
          <w:rFonts w:asciiTheme="minorHAnsi" w:hAnsiTheme="minorHAnsi" w:cstheme="minorHAnsi"/>
          <w:b w:val="0"/>
          <w:i w:val="0"/>
          <w:sz w:val="24"/>
        </w:rPr>
        <w:t xml:space="preserve">dólmen de câmara poligonal </w:t>
      </w:r>
      <w:r w:rsidR="00CA6FCA" w:rsidRPr="00116010">
        <w:rPr>
          <w:rFonts w:asciiTheme="minorHAnsi" w:hAnsiTheme="minorHAnsi" w:cstheme="minorHAnsi"/>
          <w:b w:val="0"/>
          <w:i w:val="0"/>
          <w:sz w:val="24"/>
        </w:rPr>
        <w:lastRenderedPageBreak/>
        <w:t>simples e corredor curto, apresentando-se já sem tampa de cobertura e envolto numa mamoa com cerca de 13 metros de diâmetro. Na Câmara são ainda visíveis cinco esteios: dois no quadrante Sul, um na cabeceira, um no quadrante Norte e um no quadrante Este, admitindo-se que a mesma possa ter oito a nove. O corredor, bem demarcado e virado para o nascer do sol (Serra da Estrela), possui cerca de 4 metros, apresentando dois esteios no quadrante Este e dois no Oeste, sendo possível verificar que o mesmo se encontra b</w:t>
      </w:r>
      <w:r w:rsidR="00804850" w:rsidRPr="00116010">
        <w:rPr>
          <w:rFonts w:asciiTheme="minorHAnsi" w:hAnsiTheme="minorHAnsi" w:cstheme="minorHAnsi"/>
          <w:b w:val="0"/>
          <w:i w:val="0"/>
          <w:sz w:val="24"/>
        </w:rPr>
        <w:t>em conservado e ainda selado.</w:t>
      </w:r>
    </w:p>
    <w:p w:rsidR="00CA6FCA" w:rsidRPr="00116010" w:rsidRDefault="00804850" w:rsidP="005275AC">
      <w:pPr>
        <w:pStyle w:val="Subttulo"/>
        <w:spacing w:line="276" w:lineRule="auto"/>
        <w:ind w:firstLine="708"/>
        <w:jc w:val="both"/>
        <w:rPr>
          <w:rFonts w:asciiTheme="minorHAnsi" w:hAnsiTheme="minorHAnsi" w:cstheme="minorHAnsi"/>
          <w:b w:val="0"/>
          <w:i w:val="0"/>
          <w:iCs w:val="0"/>
          <w:sz w:val="24"/>
        </w:rPr>
      </w:pP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Tal como os restantes monumentos daquela Necrópole megalítica, o Dólmen de Troviscos poderá remontar ao período Neolítico</w:t>
      </w:r>
      <w:r w:rsidR="00CA6FCA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 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(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>IV milénio a.C.</w:t>
      </w:r>
      <w:r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), </w:t>
      </w:r>
      <w:r w:rsidR="00D055BE" w:rsidRPr="00116010">
        <w:rPr>
          <w:rFonts w:asciiTheme="minorHAnsi" w:hAnsiTheme="minorHAnsi" w:cstheme="minorHAnsi"/>
          <w:b w:val="0"/>
          <w:bCs w:val="0"/>
          <w:i w:val="0"/>
          <w:iCs w:val="0"/>
          <w:sz w:val="24"/>
        </w:rPr>
        <w:t xml:space="preserve">De salientar que na área envolvente </w:t>
      </w:r>
      <w:r w:rsidR="00D055BE" w:rsidRPr="00116010">
        <w:rPr>
          <w:rFonts w:asciiTheme="minorHAnsi" w:hAnsiTheme="minorHAnsi" w:cstheme="minorHAnsi"/>
          <w:b w:val="0"/>
          <w:i w:val="0"/>
          <w:iCs w:val="0"/>
          <w:sz w:val="24"/>
        </w:rPr>
        <w:t>f</w:t>
      </w:r>
      <w:r w:rsidR="00CA6FCA" w:rsidRPr="00116010">
        <w:rPr>
          <w:rFonts w:asciiTheme="minorHAnsi" w:hAnsiTheme="minorHAnsi" w:cstheme="minorHAnsi"/>
          <w:b w:val="0"/>
          <w:i w:val="0"/>
          <w:iCs w:val="0"/>
          <w:sz w:val="24"/>
        </w:rPr>
        <w:t>oram recolhidos</w:t>
      </w:r>
      <w:r w:rsidR="00D055BE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 à superfície</w:t>
      </w:r>
      <w:r w:rsidR="00CA6FCA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 fragmentos de cerâmica manual pré-histórica</w:t>
      </w:r>
      <w:r w:rsidR="00116010">
        <w:rPr>
          <w:rFonts w:asciiTheme="minorHAnsi" w:hAnsiTheme="minorHAnsi" w:cstheme="minorHAnsi"/>
          <w:b w:val="0"/>
          <w:i w:val="0"/>
          <w:iCs w:val="0"/>
          <w:sz w:val="24"/>
        </w:rPr>
        <w:t>,</w:t>
      </w:r>
      <w:bookmarkStart w:id="0" w:name="_GoBack"/>
      <w:bookmarkEnd w:id="0"/>
      <w:r w:rsidR="00CA6FCA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 de tipo Ameal, restos de talhe em quartzo e um movente de mó manual</w:t>
      </w:r>
      <w:r w:rsidR="00D055BE" w:rsidRPr="00116010">
        <w:rPr>
          <w:rFonts w:asciiTheme="minorHAnsi" w:hAnsiTheme="minorHAnsi" w:cstheme="minorHAnsi"/>
          <w:b w:val="0"/>
          <w:i w:val="0"/>
          <w:iCs w:val="0"/>
          <w:sz w:val="24"/>
        </w:rPr>
        <w:t>.</w:t>
      </w:r>
    </w:p>
    <w:p w:rsidR="00D055BE" w:rsidRPr="00116010" w:rsidRDefault="00D055BE" w:rsidP="005275AC">
      <w:pPr>
        <w:pStyle w:val="Subttulo"/>
        <w:spacing w:line="276" w:lineRule="auto"/>
        <w:ind w:firstLine="708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</w:rPr>
      </w:pPr>
      <w:r w:rsidRPr="00116010">
        <w:rPr>
          <w:rFonts w:asciiTheme="minorHAnsi" w:hAnsiTheme="minorHAnsi" w:cstheme="minorHAnsi"/>
          <w:b w:val="0"/>
          <w:i w:val="0"/>
          <w:iCs w:val="0"/>
          <w:sz w:val="24"/>
        </w:rPr>
        <w:t>Depois de confirmada e analisada e</w:t>
      </w:r>
      <w:r w:rsidR="00FC2565" w:rsidRPr="00116010">
        <w:rPr>
          <w:rFonts w:asciiTheme="minorHAnsi" w:hAnsiTheme="minorHAnsi" w:cstheme="minorHAnsi"/>
          <w:b w:val="0"/>
          <w:i w:val="0"/>
          <w:iCs w:val="0"/>
          <w:sz w:val="24"/>
        </w:rPr>
        <w:t>sta evidência arqueológica, fo</w:t>
      </w:r>
      <w:r w:rsidR="00793BEE" w:rsidRPr="00116010">
        <w:rPr>
          <w:rFonts w:asciiTheme="minorHAnsi" w:hAnsiTheme="minorHAnsi" w:cstheme="minorHAnsi"/>
          <w:b w:val="0"/>
          <w:i w:val="0"/>
          <w:iCs w:val="0"/>
          <w:sz w:val="24"/>
        </w:rPr>
        <w:t xml:space="preserve">i analisada e observada toda a área envolvente, tendo-se detectado, a cerca de 200 metros para sul, um afloramento granítico de grandes dimensões com cerca de três dezenas de fossetes (covinhas escavadas na rocha), e uma pequena mamoa a cerca de 60 metros para sul do Dólmen de Troviscos, cujo monumento, bastante destruído, poderá corresponder a uma </w:t>
      </w:r>
      <w:r w:rsidR="00793BEE" w:rsidRPr="00116010">
        <w:rPr>
          <w:rFonts w:asciiTheme="minorHAnsi" w:hAnsiTheme="minorHAnsi" w:cstheme="minorHAnsi"/>
          <w:i w:val="0"/>
          <w:iCs w:val="0"/>
          <w:sz w:val="24"/>
        </w:rPr>
        <w:t xml:space="preserve">Cista </w:t>
      </w:r>
      <w:r w:rsidR="00793BEE" w:rsidRPr="00116010">
        <w:rPr>
          <w:rFonts w:asciiTheme="minorHAnsi" w:hAnsiTheme="minorHAnsi" w:cstheme="minorHAnsi"/>
          <w:b w:val="0"/>
          <w:i w:val="0"/>
          <w:iCs w:val="0"/>
          <w:sz w:val="24"/>
        </w:rPr>
        <w:t>da Idade do Bronze.</w:t>
      </w:r>
    </w:p>
    <w:p w:rsidR="00C05F7F" w:rsidRPr="00116010" w:rsidRDefault="00C05F7F" w:rsidP="005275AC">
      <w:pPr>
        <w:spacing w:after="0"/>
        <w:jc w:val="both"/>
        <w:rPr>
          <w:rFonts w:cstheme="minorHAnsi"/>
          <w:sz w:val="24"/>
          <w:szCs w:val="24"/>
        </w:rPr>
      </w:pPr>
    </w:p>
    <w:p w:rsidR="00C05F7F" w:rsidRPr="00116010" w:rsidRDefault="00793BEE" w:rsidP="005275AC">
      <w:pPr>
        <w:spacing w:after="0"/>
        <w:jc w:val="both"/>
        <w:rPr>
          <w:rFonts w:cstheme="minorHAnsi"/>
          <w:sz w:val="24"/>
          <w:szCs w:val="24"/>
        </w:rPr>
      </w:pPr>
      <w:r w:rsidRPr="00116010">
        <w:rPr>
          <w:rFonts w:cstheme="minorHAnsi"/>
          <w:sz w:val="24"/>
          <w:szCs w:val="24"/>
        </w:rPr>
        <w:t>Carregal do Sal, 6 de Março de 2015</w:t>
      </w:r>
    </w:p>
    <w:p w:rsidR="005275AC" w:rsidRPr="00116010" w:rsidRDefault="005275AC" w:rsidP="005275AC">
      <w:pPr>
        <w:spacing w:after="0"/>
        <w:jc w:val="both"/>
        <w:rPr>
          <w:rFonts w:cstheme="minorHAnsi"/>
          <w:sz w:val="24"/>
          <w:szCs w:val="24"/>
        </w:rPr>
      </w:pPr>
    </w:p>
    <w:p w:rsidR="00793BEE" w:rsidRPr="00116010" w:rsidRDefault="00793BEE" w:rsidP="005275AC">
      <w:pPr>
        <w:spacing w:after="0"/>
        <w:rPr>
          <w:rFonts w:cstheme="minorHAnsi"/>
          <w:b/>
          <w:bCs/>
          <w:color w:val="222A35"/>
          <w:sz w:val="24"/>
          <w:szCs w:val="24"/>
          <w:lang w:eastAsia="pt-PT"/>
        </w:rPr>
      </w:pPr>
      <w:r w:rsidRPr="00116010">
        <w:rPr>
          <w:rFonts w:cstheme="minorHAnsi"/>
          <w:b/>
          <w:bCs/>
          <w:noProof/>
          <w:color w:val="222A35"/>
          <w:sz w:val="24"/>
          <w:szCs w:val="24"/>
          <w:lang w:eastAsia="pt-PT"/>
        </w:rPr>
        <w:drawing>
          <wp:inline distT="0" distB="0" distL="0" distR="0" wp14:anchorId="74FEAE25" wp14:editId="696BBB0C">
            <wp:extent cx="355600" cy="444500"/>
            <wp:effectExtent l="0" t="0" r="6350" b="0"/>
            <wp:docPr id="3" name="Imagem 3" descr="cid:image002.png@01CFFFF6.F88B4C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cid:image002.png@01CFFFF6.F88B4C3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6010">
        <w:rPr>
          <w:rFonts w:cstheme="minorHAnsi"/>
          <w:b/>
          <w:bCs/>
          <w:color w:val="222A35"/>
          <w:sz w:val="24"/>
          <w:szCs w:val="24"/>
          <w:lang w:eastAsia="pt-PT"/>
        </w:rPr>
        <w:br/>
        <w:t>Evaristo Pinto</w:t>
      </w:r>
    </w:p>
    <w:p w:rsidR="005275AC" w:rsidRPr="00116010" w:rsidRDefault="00793BEE" w:rsidP="005275AC">
      <w:pPr>
        <w:spacing w:after="0"/>
        <w:rPr>
          <w:rFonts w:cstheme="minorHAnsi"/>
          <w:b/>
          <w:bCs/>
          <w:color w:val="222A35"/>
          <w:sz w:val="24"/>
          <w:szCs w:val="24"/>
          <w:lang w:eastAsia="pt-PT"/>
        </w:rPr>
      </w:pPr>
      <w:r w:rsidRPr="00116010">
        <w:rPr>
          <w:rFonts w:cstheme="minorHAnsi"/>
          <w:b/>
          <w:bCs/>
          <w:color w:val="222A35"/>
          <w:sz w:val="24"/>
          <w:szCs w:val="24"/>
          <w:lang w:eastAsia="pt-PT"/>
        </w:rPr>
        <w:t>Museu Municipal</w:t>
      </w:r>
    </w:p>
    <w:p w:rsidR="00793BEE" w:rsidRPr="00116010" w:rsidRDefault="00793BEE" w:rsidP="005275AC">
      <w:pPr>
        <w:rPr>
          <w:rFonts w:cstheme="minorHAnsi"/>
          <w:b/>
          <w:bCs/>
          <w:color w:val="222A35"/>
          <w:sz w:val="24"/>
          <w:szCs w:val="24"/>
          <w:lang w:eastAsia="pt-PT"/>
        </w:rPr>
      </w:pPr>
      <w:r w:rsidRPr="00116010">
        <w:rPr>
          <w:rFonts w:cstheme="minorHAnsi"/>
          <w:b/>
          <w:bCs/>
          <w:color w:val="222A35"/>
          <w:sz w:val="24"/>
          <w:szCs w:val="24"/>
          <w:lang w:eastAsia="pt-PT"/>
        </w:rPr>
        <w:t>Telefone: 232 960 404</w:t>
      </w:r>
      <w:r w:rsidRPr="00116010">
        <w:rPr>
          <w:rFonts w:cstheme="minorHAnsi"/>
          <w:b/>
          <w:bCs/>
          <w:color w:val="222A35"/>
          <w:sz w:val="24"/>
          <w:szCs w:val="24"/>
          <w:lang w:eastAsia="pt-PT"/>
        </w:rPr>
        <w:br/>
      </w:r>
      <w:proofErr w:type="gramStart"/>
      <w:r w:rsidRPr="00116010">
        <w:rPr>
          <w:rFonts w:cstheme="minorHAnsi"/>
          <w:b/>
          <w:bCs/>
          <w:color w:val="222A35"/>
          <w:sz w:val="24"/>
          <w:szCs w:val="24"/>
          <w:lang w:eastAsia="pt-PT"/>
        </w:rPr>
        <w:t>Email</w:t>
      </w:r>
      <w:proofErr w:type="gramEnd"/>
      <w:r w:rsidRPr="00116010">
        <w:rPr>
          <w:rFonts w:cstheme="minorHAnsi"/>
          <w:b/>
          <w:bCs/>
          <w:color w:val="222A35"/>
          <w:sz w:val="24"/>
          <w:szCs w:val="24"/>
          <w:lang w:eastAsia="pt-PT"/>
        </w:rPr>
        <w:t xml:space="preserve">: </w:t>
      </w:r>
      <w:hyperlink r:id="rId8" w:history="1">
        <w:r w:rsidRPr="00116010">
          <w:rPr>
            <w:rStyle w:val="Hiperligao"/>
            <w:rFonts w:cstheme="minorHAnsi"/>
            <w:b/>
            <w:bCs/>
            <w:sz w:val="24"/>
            <w:szCs w:val="24"/>
            <w:lang w:eastAsia="pt-PT"/>
          </w:rPr>
          <w:t>evaristo@cm-carregal.pt</w:t>
        </w:r>
      </w:hyperlink>
    </w:p>
    <w:p w:rsidR="00793BEE" w:rsidRPr="00116010" w:rsidRDefault="00793BEE" w:rsidP="005275AC">
      <w:pPr>
        <w:rPr>
          <w:rFonts w:cstheme="minorHAnsi"/>
          <w:sz w:val="24"/>
          <w:szCs w:val="24"/>
        </w:rPr>
      </w:pPr>
    </w:p>
    <w:p w:rsidR="002B0C01" w:rsidRPr="00116010" w:rsidRDefault="002B0C01" w:rsidP="005275AC">
      <w:pPr>
        <w:rPr>
          <w:rFonts w:cstheme="minorHAnsi"/>
          <w:b/>
          <w:bCs/>
          <w:sz w:val="24"/>
          <w:szCs w:val="24"/>
        </w:rPr>
      </w:pPr>
    </w:p>
    <w:sectPr w:rsidR="002B0C01" w:rsidRPr="001160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07C4F"/>
    <w:multiLevelType w:val="multilevel"/>
    <w:tmpl w:val="843EC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836"/>
    <w:rsid w:val="000B7AB9"/>
    <w:rsid w:val="00112614"/>
    <w:rsid w:val="00116010"/>
    <w:rsid w:val="00131AA2"/>
    <w:rsid w:val="001375B5"/>
    <w:rsid w:val="00172656"/>
    <w:rsid w:val="00180FF8"/>
    <w:rsid w:val="001A420A"/>
    <w:rsid w:val="001C014C"/>
    <w:rsid w:val="001C7EB0"/>
    <w:rsid w:val="002137AF"/>
    <w:rsid w:val="002452B6"/>
    <w:rsid w:val="002B0C01"/>
    <w:rsid w:val="0035656D"/>
    <w:rsid w:val="003D22F1"/>
    <w:rsid w:val="003D72F1"/>
    <w:rsid w:val="003E021E"/>
    <w:rsid w:val="00411676"/>
    <w:rsid w:val="004D42F5"/>
    <w:rsid w:val="005275AC"/>
    <w:rsid w:val="005641C0"/>
    <w:rsid w:val="00580836"/>
    <w:rsid w:val="00595468"/>
    <w:rsid w:val="005F5E6F"/>
    <w:rsid w:val="00636929"/>
    <w:rsid w:val="006A687F"/>
    <w:rsid w:val="006C7397"/>
    <w:rsid w:val="006E21E7"/>
    <w:rsid w:val="00724A6D"/>
    <w:rsid w:val="007401CF"/>
    <w:rsid w:val="007561B6"/>
    <w:rsid w:val="00793BEE"/>
    <w:rsid w:val="007B750D"/>
    <w:rsid w:val="007C74C8"/>
    <w:rsid w:val="007D27D0"/>
    <w:rsid w:val="00804850"/>
    <w:rsid w:val="0081579F"/>
    <w:rsid w:val="008B4A34"/>
    <w:rsid w:val="009E37F8"/>
    <w:rsid w:val="009E71AF"/>
    <w:rsid w:val="00A16592"/>
    <w:rsid w:val="00B12AF3"/>
    <w:rsid w:val="00B66703"/>
    <w:rsid w:val="00B92EE1"/>
    <w:rsid w:val="00BB4225"/>
    <w:rsid w:val="00BE64AF"/>
    <w:rsid w:val="00BF69CD"/>
    <w:rsid w:val="00C05F7F"/>
    <w:rsid w:val="00C327FE"/>
    <w:rsid w:val="00C4089B"/>
    <w:rsid w:val="00C92BC1"/>
    <w:rsid w:val="00CA6FCA"/>
    <w:rsid w:val="00D055BE"/>
    <w:rsid w:val="00D42891"/>
    <w:rsid w:val="00D47D0C"/>
    <w:rsid w:val="00D85DF3"/>
    <w:rsid w:val="00DC5512"/>
    <w:rsid w:val="00E21CBB"/>
    <w:rsid w:val="00E8787F"/>
    <w:rsid w:val="00E97120"/>
    <w:rsid w:val="00EC55F5"/>
    <w:rsid w:val="00ED691E"/>
    <w:rsid w:val="00F21FDF"/>
    <w:rsid w:val="00F61A9A"/>
    <w:rsid w:val="00F9167C"/>
    <w:rsid w:val="00FB3867"/>
    <w:rsid w:val="00FC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131AA2"/>
    <w:rPr>
      <w:strike w:val="0"/>
      <w:dstrike w:val="0"/>
      <w:color w:val="0000CC"/>
      <w:u w:val="none"/>
      <w:effect w:val="none"/>
    </w:rPr>
  </w:style>
  <w:style w:type="paragraph" w:styleId="Corpodetexto">
    <w:name w:val="Body Text"/>
    <w:basedOn w:val="Normal"/>
    <w:link w:val="CorpodetextoCarcter"/>
    <w:rsid w:val="009E37F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Carcter">
    <w:name w:val="Corpo de texto Carácter"/>
    <w:basedOn w:val="Tipodeletrapredefinidodopargrafo"/>
    <w:link w:val="Corpodetexto"/>
    <w:rsid w:val="009E37F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85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85DF3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arcter"/>
    <w:qFormat/>
    <w:rsid w:val="00CA6FC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pt-PT"/>
    </w:rPr>
  </w:style>
  <w:style w:type="character" w:customStyle="1" w:styleId="SubttuloCarcter">
    <w:name w:val="Subtítulo Carácter"/>
    <w:basedOn w:val="Tipodeletrapredefinidodopargrafo"/>
    <w:link w:val="Subttulo"/>
    <w:rsid w:val="00CA6FCA"/>
    <w:rPr>
      <w:rFonts w:ascii="Times New Roman" w:eastAsia="Times New Roman" w:hAnsi="Times New Roman" w:cs="Times New Roman"/>
      <w:b/>
      <w:bCs/>
      <w:i/>
      <w:iCs/>
      <w:sz w:val="32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131AA2"/>
    <w:rPr>
      <w:strike w:val="0"/>
      <w:dstrike w:val="0"/>
      <w:color w:val="0000CC"/>
      <w:u w:val="none"/>
      <w:effect w:val="none"/>
    </w:rPr>
  </w:style>
  <w:style w:type="paragraph" w:styleId="Corpodetexto">
    <w:name w:val="Body Text"/>
    <w:basedOn w:val="Normal"/>
    <w:link w:val="CorpodetextoCarcter"/>
    <w:rsid w:val="009E37F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Carcter">
    <w:name w:val="Corpo de texto Carácter"/>
    <w:basedOn w:val="Tipodeletrapredefinidodopargrafo"/>
    <w:link w:val="Corpodetexto"/>
    <w:rsid w:val="009E37F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85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85DF3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arcter"/>
    <w:qFormat/>
    <w:rsid w:val="00CA6FC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pt-PT"/>
    </w:rPr>
  </w:style>
  <w:style w:type="character" w:customStyle="1" w:styleId="SubttuloCarcter">
    <w:name w:val="Subtítulo Carácter"/>
    <w:basedOn w:val="Tipodeletrapredefinidodopargrafo"/>
    <w:link w:val="Subttulo"/>
    <w:rsid w:val="00CA6FCA"/>
    <w:rPr>
      <w:rFonts w:ascii="Times New Roman" w:eastAsia="Times New Roman" w:hAnsi="Times New Roman" w:cs="Times New Roman"/>
      <w:b/>
      <w:bCs/>
      <w:i/>
      <w:iCs/>
      <w:sz w:val="32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risto@cm-carregal.pt" TargetMode="External"/><Relationship Id="rId3" Type="http://schemas.microsoft.com/office/2007/relationships/stylesWithEffects" Target="stylesWithEffects.xml"/><Relationship Id="rId7" Type="http://schemas.openxmlformats.org/officeDocument/2006/relationships/image" Target="cid:image001.png@01D05757.098BC2F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672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 Carregal do Sal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Evaristo Pinto</dc:creator>
  <cp:keywords/>
  <dc:description/>
  <cp:lastModifiedBy>Evaristo Pinto</cp:lastModifiedBy>
  <cp:revision>27</cp:revision>
  <dcterms:created xsi:type="dcterms:W3CDTF">2014-09-16T08:50:00Z</dcterms:created>
  <dcterms:modified xsi:type="dcterms:W3CDTF">2015-03-06T11:41:00Z</dcterms:modified>
</cp:coreProperties>
</file>