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273A0" w:rsidRPr="00D273A0" w:rsidRDefault="00D273A0" w:rsidP="00D273A0">
      <w:pPr>
        <w:shd w:val="clear" w:color="auto" w:fill="FFFFFF"/>
        <w:spacing w:after="240" w:line="240" w:lineRule="auto"/>
        <w:rPr>
          <w:rFonts w:ascii="Helvetica" w:eastAsia="Times New Roman" w:hAnsi="Helvetica" w:cs="Helvetica"/>
          <w:color w:val="222222"/>
          <w:sz w:val="20"/>
          <w:szCs w:val="20"/>
          <w:lang w:val="en-US"/>
        </w:rPr>
      </w:pPr>
    </w:p>
    <w:p w:rsidR="00D273A0" w:rsidRPr="00D273A0" w:rsidRDefault="00D273A0" w:rsidP="00493C9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222222"/>
          <w:sz w:val="28"/>
          <w:szCs w:val="28"/>
        </w:rPr>
      </w:pPr>
      <w:proofErr w:type="gramStart"/>
      <w:r w:rsidRPr="00D273A0">
        <w:rPr>
          <w:rFonts w:ascii="Arial" w:eastAsia="Times New Roman" w:hAnsi="Arial" w:cs="Arial"/>
          <w:b/>
          <w:bCs/>
          <w:color w:val="000000"/>
          <w:sz w:val="28"/>
          <w:szCs w:val="28"/>
        </w:rPr>
        <w:t xml:space="preserve">CURSO </w:t>
      </w:r>
      <w:r w:rsidR="004D16EA">
        <w:rPr>
          <w:rFonts w:ascii="Arial" w:eastAsia="Times New Roman" w:hAnsi="Arial" w:cs="Arial"/>
          <w:b/>
          <w:bCs/>
          <w:color w:val="000000"/>
          <w:sz w:val="28"/>
          <w:szCs w:val="28"/>
        </w:rPr>
        <w:t xml:space="preserve"> </w:t>
      </w:r>
      <w:r w:rsidR="00E2211A">
        <w:rPr>
          <w:rFonts w:ascii="Arial" w:eastAsia="Times New Roman" w:hAnsi="Arial" w:cs="Arial"/>
          <w:b/>
          <w:bCs/>
          <w:color w:val="000000"/>
          <w:sz w:val="28"/>
          <w:szCs w:val="28"/>
        </w:rPr>
        <w:t>LIVRE</w:t>
      </w:r>
      <w:proofErr w:type="gramEnd"/>
      <w:r w:rsidR="004D16EA">
        <w:rPr>
          <w:rFonts w:ascii="Arial" w:eastAsia="Times New Roman" w:hAnsi="Arial" w:cs="Arial"/>
          <w:b/>
          <w:bCs/>
          <w:color w:val="000000"/>
          <w:sz w:val="28"/>
          <w:szCs w:val="28"/>
        </w:rPr>
        <w:t xml:space="preserve">  </w:t>
      </w:r>
      <w:r w:rsidR="00E2211A">
        <w:rPr>
          <w:rFonts w:ascii="Arial" w:eastAsia="Times New Roman" w:hAnsi="Arial" w:cs="Arial"/>
          <w:b/>
          <w:bCs/>
          <w:color w:val="000000"/>
          <w:sz w:val="28"/>
          <w:szCs w:val="28"/>
        </w:rPr>
        <w:t>DE</w:t>
      </w:r>
      <w:r w:rsidRPr="00D273A0">
        <w:rPr>
          <w:rFonts w:ascii="Arial" w:eastAsia="Times New Roman" w:hAnsi="Arial" w:cs="Arial"/>
          <w:b/>
          <w:bCs/>
          <w:color w:val="000000"/>
          <w:sz w:val="28"/>
          <w:szCs w:val="28"/>
        </w:rPr>
        <w:t xml:space="preserve"> </w:t>
      </w:r>
      <w:r w:rsidR="004D16EA">
        <w:rPr>
          <w:rFonts w:ascii="Arial" w:eastAsia="Times New Roman" w:hAnsi="Arial" w:cs="Arial"/>
          <w:b/>
          <w:bCs/>
          <w:color w:val="000000"/>
          <w:sz w:val="28"/>
          <w:szCs w:val="28"/>
        </w:rPr>
        <w:t xml:space="preserve"> </w:t>
      </w:r>
      <w:r w:rsidR="00493C9E">
        <w:rPr>
          <w:rFonts w:ascii="Arial" w:eastAsia="Times New Roman" w:hAnsi="Arial" w:cs="Arial"/>
          <w:b/>
          <w:bCs/>
          <w:color w:val="000000"/>
          <w:sz w:val="28"/>
          <w:szCs w:val="28"/>
        </w:rPr>
        <w:t xml:space="preserve">INTRODUÇÃO  À  </w:t>
      </w:r>
      <w:r w:rsidRPr="00D273A0">
        <w:rPr>
          <w:rFonts w:ascii="Arial" w:eastAsia="Times New Roman" w:hAnsi="Arial" w:cs="Arial"/>
          <w:b/>
          <w:bCs/>
          <w:color w:val="000000"/>
          <w:sz w:val="28"/>
          <w:szCs w:val="28"/>
        </w:rPr>
        <w:t>FOTOGRAFIA</w:t>
      </w:r>
      <w:r>
        <w:rPr>
          <w:rFonts w:ascii="Arial" w:eastAsia="Times New Roman" w:hAnsi="Arial" w:cs="Arial"/>
          <w:b/>
          <w:bCs/>
          <w:color w:val="000000"/>
          <w:sz w:val="28"/>
          <w:szCs w:val="28"/>
        </w:rPr>
        <w:t xml:space="preserve"> </w:t>
      </w:r>
      <w:r w:rsidR="004D16EA">
        <w:rPr>
          <w:rFonts w:ascii="Arial" w:eastAsia="Times New Roman" w:hAnsi="Arial" w:cs="Arial"/>
          <w:b/>
          <w:bCs/>
          <w:color w:val="000000"/>
          <w:sz w:val="28"/>
          <w:szCs w:val="28"/>
        </w:rPr>
        <w:t xml:space="preserve"> DE  PATRIMÓNIO</w:t>
      </w:r>
      <w:r w:rsidR="00493C9E">
        <w:rPr>
          <w:rFonts w:ascii="Arial" w:eastAsia="Times New Roman" w:hAnsi="Arial" w:cs="Arial"/>
          <w:b/>
          <w:bCs/>
          <w:color w:val="000000"/>
          <w:sz w:val="28"/>
          <w:szCs w:val="28"/>
        </w:rPr>
        <w:t xml:space="preserve"> CULTURAL</w:t>
      </w:r>
    </w:p>
    <w:p w:rsidR="00D273A0" w:rsidRPr="00D273A0" w:rsidRDefault="00D273A0" w:rsidP="00493C9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222222"/>
          <w:sz w:val="28"/>
          <w:szCs w:val="28"/>
        </w:rPr>
      </w:pPr>
    </w:p>
    <w:p w:rsidR="00D273A0" w:rsidRPr="00D273A0" w:rsidRDefault="00D273A0" w:rsidP="00493C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8"/>
          <w:szCs w:val="28"/>
        </w:rPr>
      </w:pPr>
      <w:r w:rsidRPr="00D273A0">
        <w:rPr>
          <w:rFonts w:ascii="Arial" w:eastAsia="Times New Roman" w:hAnsi="Arial" w:cs="Arial"/>
          <w:color w:val="000000"/>
          <w:sz w:val="28"/>
          <w:szCs w:val="28"/>
        </w:rPr>
        <w:t>Nos dias de hoje, a fotografia é um recurso de que dispomos de forma quase universal. Por isso, podemos dizer que se cumpriu um dos presságios do seu início, de ela se tornar para todos. Usamo-la nas mais diversas situações e contextos, sociais e profissionais. No entanto, paradoxalmente, os princípios técnicos e estéticos da fotografia mantêm-se basicamente inalterados desde então.</w:t>
      </w:r>
    </w:p>
    <w:p w:rsidR="00D273A0" w:rsidRPr="00D273A0" w:rsidRDefault="00D273A0" w:rsidP="00493C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8"/>
          <w:szCs w:val="28"/>
        </w:rPr>
      </w:pPr>
      <w:r w:rsidRPr="00D273A0">
        <w:rPr>
          <w:rFonts w:ascii="Arial" w:eastAsia="Times New Roman" w:hAnsi="Arial" w:cs="Arial"/>
          <w:color w:val="000000"/>
          <w:sz w:val="28"/>
          <w:szCs w:val="28"/>
        </w:rPr>
        <w:t> </w:t>
      </w:r>
    </w:p>
    <w:p w:rsidR="00D273A0" w:rsidRPr="00D273A0" w:rsidRDefault="00D273A0" w:rsidP="00493C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8"/>
          <w:szCs w:val="28"/>
        </w:rPr>
      </w:pPr>
      <w:r w:rsidRPr="00D273A0">
        <w:rPr>
          <w:rFonts w:ascii="Arial" w:eastAsia="Times New Roman" w:hAnsi="Arial" w:cs="Arial"/>
          <w:color w:val="000000"/>
          <w:sz w:val="28"/>
          <w:szCs w:val="28"/>
        </w:rPr>
        <w:t>Pode parecer-nos muito fácil fotografar, graças às câmaras digitais que hoje estão incorporadas nos nossos telefones, mas fotografar vai muito mais além desse clique num simples botão do visor do</w:t>
      </w:r>
      <w:r w:rsidRPr="00493C9E">
        <w:rPr>
          <w:rFonts w:ascii="Arial" w:eastAsia="Times New Roman" w:hAnsi="Arial" w:cs="Arial"/>
          <w:color w:val="000000"/>
          <w:sz w:val="28"/>
          <w:szCs w:val="28"/>
        </w:rPr>
        <w:t xml:space="preserve"> </w:t>
      </w:r>
      <w:r w:rsidRPr="00D273A0">
        <w:rPr>
          <w:rFonts w:ascii="Arial" w:eastAsia="Times New Roman" w:hAnsi="Arial" w:cs="Arial"/>
          <w:i/>
          <w:iCs/>
          <w:color w:val="000000"/>
          <w:sz w:val="28"/>
          <w:szCs w:val="28"/>
        </w:rPr>
        <w:t>smartphone</w:t>
      </w:r>
      <w:r w:rsidRPr="00D273A0">
        <w:rPr>
          <w:rFonts w:ascii="Arial" w:eastAsia="Times New Roman" w:hAnsi="Arial" w:cs="Arial"/>
          <w:color w:val="000000"/>
          <w:sz w:val="28"/>
          <w:szCs w:val="28"/>
        </w:rPr>
        <w:t>. Uma fotografia tecnicamente correta depende sobretudo da visão do fotógrafo e do seu domínio do equipamento mesmo que as câmaras atuais façam grande parte do trabalho “físico” por nós. Essa perceção é evidente nas opções que os equipamentos modernos permitem e que, no fundo, ainda seguem os mesmos princípios dos primeiros equipamentos.</w:t>
      </w:r>
    </w:p>
    <w:p w:rsidR="00D273A0" w:rsidRPr="00D273A0" w:rsidRDefault="00D273A0" w:rsidP="00493C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8"/>
          <w:szCs w:val="28"/>
        </w:rPr>
      </w:pPr>
      <w:r w:rsidRPr="00D273A0">
        <w:rPr>
          <w:rFonts w:ascii="Arial" w:eastAsia="Times New Roman" w:hAnsi="Arial" w:cs="Arial"/>
          <w:color w:val="000000"/>
          <w:sz w:val="28"/>
          <w:szCs w:val="28"/>
        </w:rPr>
        <w:t> </w:t>
      </w:r>
    </w:p>
    <w:p w:rsidR="00D273A0" w:rsidRDefault="00D273A0" w:rsidP="00493C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B2B2B"/>
          <w:sz w:val="28"/>
          <w:szCs w:val="28"/>
        </w:rPr>
      </w:pPr>
      <w:r w:rsidRPr="00D273A0">
        <w:rPr>
          <w:rFonts w:ascii="Arial" w:eastAsia="Times New Roman" w:hAnsi="Arial" w:cs="Arial"/>
          <w:color w:val="000000"/>
          <w:sz w:val="28"/>
          <w:szCs w:val="28"/>
        </w:rPr>
        <w:t>Este curso destina-se a todos os interessados na exploração dos conhecimentos básicos para uma entrada no mundo da fotografia</w:t>
      </w:r>
      <w:r w:rsidR="004D16EA" w:rsidRPr="00493C9E">
        <w:rPr>
          <w:rFonts w:ascii="Arial" w:eastAsia="Times New Roman" w:hAnsi="Arial" w:cs="Arial"/>
          <w:color w:val="000000"/>
          <w:sz w:val="28"/>
          <w:szCs w:val="28"/>
        </w:rPr>
        <w:t xml:space="preserve"> em geral, e da fotografia de património cultural em particular.</w:t>
      </w:r>
      <w:r w:rsidR="00493C9E" w:rsidRPr="00493C9E">
        <w:rPr>
          <w:rFonts w:ascii="Arial" w:eastAsia="Times New Roman" w:hAnsi="Arial" w:cs="Arial"/>
          <w:color w:val="000000"/>
          <w:sz w:val="28"/>
          <w:szCs w:val="28"/>
        </w:rPr>
        <w:t xml:space="preserve"> </w:t>
      </w:r>
      <w:r w:rsidRPr="00D273A0">
        <w:rPr>
          <w:rFonts w:ascii="Arial" w:eastAsia="Times New Roman" w:hAnsi="Arial" w:cs="Arial"/>
          <w:color w:val="2B2B2B"/>
          <w:sz w:val="28"/>
          <w:szCs w:val="28"/>
        </w:rPr>
        <w:t>Pretende dar a conhecer a fotografia como uma forma diferente de interpretar a realidade. Tirando partido das máquinas fotográficas, os participantes utilizarão a fotografia como meio de exploração do seu próprio quotidiano e do seu trabalho, fotografando mediante diretrizes estéticas e técnicas apreendidas no curso.</w:t>
      </w:r>
    </w:p>
    <w:p w:rsidR="00493C9E" w:rsidRDefault="00493C9E" w:rsidP="00493C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8"/>
          <w:szCs w:val="28"/>
        </w:rPr>
      </w:pPr>
    </w:p>
    <w:p w:rsidR="00493C9E" w:rsidRPr="00D273A0" w:rsidRDefault="00493C9E" w:rsidP="00493C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8"/>
          <w:szCs w:val="28"/>
        </w:rPr>
      </w:pPr>
      <w:r>
        <w:rPr>
          <w:rFonts w:ascii="Arial" w:eastAsia="Times New Roman" w:hAnsi="Arial" w:cs="Arial"/>
          <w:color w:val="222222"/>
          <w:sz w:val="28"/>
          <w:szCs w:val="28"/>
        </w:rPr>
        <w:t>A fotografia é um importante meio de registo de uma paisagem e de um património em constante transformação, pelo que importa que esse registo seja feito com o maior rigor documental, sem, no entanto, deixar de ter em conta a sua qualidade estética.</w:t>
      </w:r>
    </w:p>
    <w:p w:rsidR="00D273A0" w:rsidRPr="00D273A0" w:rsidRDefault="00D273A0" w:rsidP="00493C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8"/>
          <w:szCs w:val="28"/>
        </w:rPr>
      </w:pPr>
      <w:r w:rsidRPr="00D273A0">
        <w:rPr>
          <w:rFonts w:ascii="Arial" w:eastAsia="Times New Roman" w:hAnsi="Arial" w:cs="Arial"/>
          <w:color w:val="2B2B2B"/>
          <w:sz w:val="28"/>
          <w:szCs w:val="28"/>
        </w:rPr>
        <w:t> </w:t>
      </w:r>
    </w:p>
    <w:p w:rsidR="00D273A0" w:rsidRPr="00D273A0" w:rsidRDefault="00D273A0" w:rsidP="00493C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8"/>
          <w:szCs w:val="28"/>
        </w:rPr>
      </w:pPr>
      <w:r w:rsidRPr="00D273A0">
        <w:rPr>
          <w:rFonts w:ascii="Arial" w:eastAsia="Times New Roman" w:hAnsi="Arial" w:cs="Arial"/>
          <w:color w:val="2B2B2B"/>
          <w:sz w:val="28"/>
          <w:szCs w:val="28"/>
        </w:rPr>
        <w:t>O curso, dada a sua natureza compacta, terá uma breve vertente teórica, em que se abordarão genericamente alguns dos princípios básicos da técnica fotográficas e algumas vias de aprofundamento estético e, seguidamente, uma vertente prática, com trabalhos de “campo”, pelo menos nas proximidades do local onde vai ser ministrado.</w:t>
      </w:r>
    </w:p>
    <w:p w:rsidR="00D273A0" w:rsidRPr="00D273A0" w:rsidRDefault="00D273A0" w:rsidP="00493C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8"/>
          <w:szCs w:val="28"/>
        </w:rPr>
      </w:pPr>
      <w:r w:rsidRPr="00D273A0">
        <w:rPr>
          <w:rFonts w:ascii="Arial" w:eastAsia="Times New Roman" w:hAnsi="Arial" w:cs="Arial"/>
          <w:color w:val="2B2B2B"/>
          <w:sz w:val="28"/>
          <w:szCs w:val="28"/>
        </w:rPr>
        <w:t> </w:t>
      </w:r>
    </w:p>
    <w:p w:rsidR="00D273A0" w:rsidRPr="00D273A0" w:rsidRDefault="00D273A0" w:rsidP="00493C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8"/>
          <w:szCs w:val="28"/>
        </w:rPr>
      </w:pPr>
      <w:r w:rsidRPr="00D273A0">
        <w:rPr>
          <w:rFonts w:ascii="Arial" w:eastAsia="Times New Roman" w:hAnsi="Arial" w:cs="Arial"/>
          <w:color w:val="2B2B2B"/>
          <w:sz w:val="28"/>
          <w:szCs w:val="28"/>
        </w:rPr>
        <w:lastRenderedPageBreak/>
        <w:t>As competências adquiridas deverão permitir aos alunos uma abordagem mais segura e previsível do trabalho fotográfico e um conhecimento mais profundo dos processos envolvidos nesse trabalho de forma a que essas competências possam ter aplicação direta na sua atividade quotidiana, pessoal e profissional.</w:t>
      </w:r>
    </w:p>
    <w:p w:rsidR="00B05D63" w:rsidRPr="00493C9E" w:rsidRDefault="00B05D63" w:rsidP="00493C9E">
      <w:pPr>
        <w:rPr>
          <w:rFonts w:ascii="Arial" w:hAnsi="Arial" w:cs="Arial"/>
          <w:sz w:val="28"/>
          <w:szCs w:val="28"/>
        </w:rPr>
      </w:pPr>
    </w:p>
    <w:p w:rsidR="008B5439" w:rsidRPr="008B5439" w:rsidRDefault="00B46DEF" w:rsidP="003A70F3">
      <w:pPr>
        <w:rPr>
          <w:rFonts w:ascii="Arial" w:hAnsi="Arial" w:cs="Arial"/>
          <w:sz w:val="28"/>
          <w:szCs w:val="28"/>
        </w:rPr>
      </w:pPr>
      <w:r w:rsidRPr="00493C9E">
        <w:rPr>
          <w:rFonts w:ascii="Arial" w:hAnsi="Arial" w:cs="Arial"/>
          <w:sz w:val="28"/>
          <w:szCs w:val="28"/>
        </w:rPr>
        <w:t xml:space="preserve">O Curso será orientado por Paulo Ribeiro Baptista, </w:t>
      </w:r>
      <w:r w:rsidR="003A70F3" w:rsidRPr="00221F69">
        <w:rPr>
          <w:rFonts w:ascii="Arial" w:hAnsi="Arial" w:cs="Arial"/>
          <w:color w:val="000000"/>
          <w:sz w:val="28"/>
          <w:szCs w:val="28"/>
        </w:rPr>
        <w:t xml:space="preserve">doutorado em História da Arte Contemporânea, com uma tese sobre teatro e fotografia em Portugal. É </w:t>
      </w:r>
      <w:r w:rsidR="003A70F3">
        <w:rPr>
          <w:rFonts w:ascii="Arial" w:hAnsi="Arial" w:cs="Arial"/>
          <w:color w:val="000000"/>
          <w:sz w:val="28"/>
          <w:szCs w:val="28"/>
        </w:rPr>
        <w:t xml:space="preserve">um </w:t>
      </w:r>
      <w:r w:rsidR="003A70F3" w:rsidRPr="00221F69">
        <w:rPr>
          <w:rFonts w:ascii="Arial" w:hAnsi="Arial" w:cs="Arial"/>
          <w:color w:val="000000"/>
          <w:sz w:val="28"/>
          <w:szCs w:val="28"/>
        </w:rPr>
        <w:t xml:space="preserve">investigador do Centro de Estudos de Teatro da FLUL e também do Museu Nacional do Teatro e da Dança. Tem estudado as ligações entre a fotografia e o teatro, bem como outras dimensões desses dois campos de estudo, repartindo a sua atividade profissional entre os museus, o teatro e a fotografia. É autor de livros, </w:t>
      </w:r>
      <w:r w:rsidR="003A70F3" w:rsidRPr="00221F69">
        <w:rPr>
          <w:rFonts w:ascii="Arial" w:hAnsi="Arial" w:cs="Arial"/>
          <w:sz w:val="28"/>
          <w:szCs w:val="28"/>
        </w:rPr>
        <w:t xml:space="preserve">nomeadamente de um estudo da produção fotográfica da Casa </w:t>
      </w:r>
      <w:proofErr w:type="spellStart"/>
      <w:r w:rsidR="003A70F3" w:rsidRPr="00221F69">
        <w:rPr>
          <w:rFonts w:ascii="Arial" w:hAnsi="Arial" w:cs="Arial"/>
          <w:sz w:val="28"/>
          <w:szCs w:val="28"/>
        </w:rPr>
        <w:t>Biel</w:t>
      </w:r>
      <w:proofErr w:type="spellEnd"/>
      <w:r w:rsidR="003A70F3" w:rsidRPr="00221F69">
        <w:rPr>
          <w:rFonts w:ascii="Arial" w:hAnsi="Arial" w:cs="Arial"/>
          <w:sz w:val="28"/>
          <w:szCs w:val="28"/>
        </w:rPr>
        <w:t xml:space="preserve"> </w:t>
      </w:r>
      <w:r w:rsidR="003A70F3">
        <w:rPr>
          <w:rFonts w:ascii="Arial" w:hAnsi="Arial" w:cs="Arial"/>
          <w:sz w:val="28"/>
          <w:szCs w:val="28"/>
        </w:rPr>
        <w:t xml:space="preserve">e a sua ligação ao património </w:t>
      </w:r>
      <w:r w:rsidR="003A70F3" w:rsidRPr="00221F69">
        <w:rPr>
          <w:rFonts w:ascii="Arial" w:hAnsi="Arial" w:cs="Arial"/>
          <w:sz w:val="28"/>
          <w:szCs w:val="28"/>
        </w:rPr>
        <w:t>(</w:t>
      </w:r>
      <w:r w:rsidR="003A70F3" w:rsidRPr="00221F69">
        <w:rPr>
          <w:rFonts w:ascii="Arial" w:hAnsi="Arial" w:cs="Arial"/>
          <w:i/>
          <w:sz w:val="28"/>
          <w:szCs w:val="28"/>
        </w:rPr>
        <w:t xml:space="preserve">A Casa </w:t>
      </w:r>
      <w:proofErr w:type="spellStart"/>
      <w:r w:rsidR="003A70F3" w:rsidRPr="00221F69">
        <w:rPr>
          <w:rFonts w:ascii="Arial" w:hAnsi="Arial" w:cs="Arial"/>
          <w:i/>
          <w:sz w:val="28"/>
          <w:szCs w:val="28"/>
        </w:rPr>
        <w:t>Biel</w:t>
      </w:r>
      <w:proofErr w:type="spellEnd"/>
      <w:r w:rsidR="003A70F3" w:rsidRPr="00221F69">
        <w:rPr>
          <w:rFonts w:ascii="Arial" w:hAnsi="Arial" w:cs="Arial"/>
          <w:i/>
          <w:sz w:val="28"/>
          <w:szCs w:val="28"/>
        </w:rPr>
        <w:t xml:space="preserve"> e as suas edições fotográficas no Portugal de oitocentos</w:t>
      </w:r>
      <w:r w:rsidR="003A70F3" w:rsidRPr="00221F69">
        <w:rPr>
          <w:rFonts w:ascii="Arial" w:hAnsi="Arial" w:cs="Arial"/>
          <w:sz w:val="28"/>
          <w:szCs w:val="28"/>
        </w:rPr>
        <w:t>, Edições Colibri</w:t>
      </w:r>
      <w:r w:rsidR="003A70F3">
        <w:rPr>
          <w:rFonts w:ascii="Arial" w:hAnsi="Arial" w:cs="Arial"/>
          <w:sz w:val="28"/>
          <w:szCs w:val="28"/>
        </w:rPr>
        <w:t>,</w:t>
      </w:r>
      <w:r w:rsidR="003A70F3" w:rsidRPr="00221F69">
        <w:rPr>
          <w:rFonts w:ascii="Arial" w:hAnsi="Arial" w:cs="Arial"/>
          <w:sz w:val="28"/>
          <w:szCs w:val="28"/>
        </w:rPr>
        <w:t xml:space="preserve"> 2010)</w:t>
      </w:r>
      <w:r w:rsidR="003A70F3">
        <w:rPr>
          <w:rFonts w:ascii="Arial" w:hAnsi="Arial" w:cs="Arial"/>
          <w:sz w:val="28"/>
          <w:szCs w:val="28"/>
        </w:rPr>
        <w:t xml:space="preserve">, </w:t>
      </w:r>
      <w:r w:rsidR="003A70F3" w:rsidRPr="00221F69">
        <w:rPr>
          <w:rFonts w:ascii="Arial" w:hAnsi="Arial" w:cs="Arial"/>
          <w:sz w:val="28"/>
          <w:szCs w:val="28"/>
        </w:rPr>
        <w:t xml:space="preserve">de </w:t>
      </w:r>
      <w:r w:rsidR="003A70F3" w:rsidRPr="00221F69">
        <w:rPr>
          <w:rFonts w:ascii="Arial" w:hAnsi="Arial" w:cs="Arial"/>
          <w:color w:val="000000"/>
          <w:sz w:val="28"/>
          <w:szCs w:val="28"/>
        </w:rPr>
        <w:t>artigos científicos, de comunicações e de artigos de divulgação sobre temas de fotografia, história do teatro e museologia. Tem lecionado história da arte e história da fotografia.</w:t>
      </w:r>
      <w:r w:rsidR="008B5439" w:rsidRPr="008B5439">
        <w:rPr>
          <w:color w:val="26282A"/>
          <w:w w:val="105"/>
          <w:sz w:val="28"/>
          <w:szCs w:val="28"/>
        </w:rPr>
        <w:t xml:space="preserve"> </w:t>
      </w:r>
    </w:p>
    <w:p w:rsidR="00CF5D95" w:rsidRPr="00320E00" w:rsidRDefault="00AD3420" w:rsidP="00493C9E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 Curso t</w:t>
      </w:r>
      <w:r w:rsidR="00CF5D95" w:rsidRPr="00493C9E">
        <w:rPr>
          <w:rFonts w:ascii="Arial" w:hAnsi="Arial" w:cs="Arial"/>
          <w:sz w:val="28"/>
          <w:szCs w:val="28"/>
        </w:rPr>
        <w:t>erá seis sessões teóric</w:t>
      </w:r>
      <w:r w:rsidR="00165837" w:rsidRPr="00493C9E">
        <w:rPr>
          <w:rFonts w:ascii="Arial" w:hAnsi="Arial" w:cs="Arial"/>
          <w:sz w:val="28"/>
          <w:szCs w:val="28"/>
        </w:rPr>
        <w:t>o-práticas nas instalações da Associação dos Arqueólogos Portugueses, na Rua Garrett nº19-4ºA,</w:t>
      </w:r>
      <w:r w:rsidR="00CF5D95" w:rsidRPr="00493C9E">
        <w:rPr>
          <w:rFonts w:ascii="Arial" w:hAnsi="Arial" w:cs="Arial"/>
          <w:sz w:val="28"/>
          <w:szCs w:val="28"/>
        </w:rPr>
        <w:t xml:space="preserve"> </w:t>
      </w:r>
      <w:r w:rsidR="00165837" w:rsidRPr="00493C9E">
        <w:rPr>
          <w:rFonts w:ascii="Arial" w:hAnsi="Arial" w:cs="Arial"/>
          <w:sz w:val="28"/>
          <w:szCs w:val="28"/>
        </w:rPr>
        <w:t xml:space="preserve">(nos dias 5, 12,19 e 26 de </w:t>
      </w:r>
      <w:proofErr w:type="gramStart"/>
      <w:r w:rsidR="00165837" w:rsidRPr="00493C9E">
        <w:rPr>
          <w:rFonts w:ascii="Arial" w:hAnsi="Arial" w:cs="Arial"/>
          <w:sz w:val="28"/>
          <w:szCs w:val="28"/>
        </w:rPr>
        <w:t>Abril</w:t>
      </w:r>
      <w:proofErr w:type="gramEnd"/>
      <w:r w:rsidR="00165837" w:rsidRPr="00493C9E">
        <w:rPr>
          <w:rFonts w:ascii="Arial" w:hAnsi="Arial" w:cs="Arial"/>
          <w:sz w:val="28"/>
          <w:szCs w:val="28"/>
        </w:rPr>
        <w:t xml:space="preserve">, e nos dias 3 e 10 de Maio, </w:t>
      </w:r>
      <w:r w:rsidR="00CF5D95" w:rsidRPr="00493C9E">
        <w:rPr>
          <w:rFonts w:ascii="Arial" w:hAnsi="Arial" w:cs="Arial"/>
          <w:sz w:val="28"/>
          <w:szCs w:val="28"/>
        </w:rPr>
        <w:t xml:space="preserve">e </w:t>
      </w:r>
      <w:r w:rsidR="00165837" w:rsidRPr="00493C9E">
        <w:rPr>
          <w:rFonts w:ascii="Arial" w:hAnsi="Arial" w:cs="Arial"/>
          <w:sz w:val="28"/>
          <w:szCs w:val="28"/>
        </w:rPr>
        <w:t xml:space="preserve">ainda </w:t>
      </w:r>
      <w:r w:rsidR="00CF5D95" w:rsidRPr="00493C9E">
        <w:rPr>
          <w:rFonts w:ascii="Arial" w:hAnsi="Arial" w:cs="Arial"/>
          <w:sz w:val="28"/>
          <w:szCs w:val="28"/>
        </w:rPr>
        <w:t>uma sessão</w:t>
      </w:r>
      <w:r w:rsidR="00165837" w:rsidRPr="00493C9E">
        <w:rPr>
          <w:rFonts w:ascii="Arial" w:hAnsi="Arial" w:cs="Arial"/>
          <w:sz w:val="28"/>
          <w:szCs w:val="28"/>
        </w:rPr>
        <w:t xml:space="preserve"> no exterior, no dia 28 de Abril (Museu Arqueológico do Carmo e Baixa Pombalina).</w:t>
      </w:r>
      <w:r w:rsidR="00320E00">
        <w:rPr>
          <w:rFonts w:ascii="Arial" w:hAnsi="Arial" w:cs="Arial"/>
          <w:sz w:val="28"/>
          <w:szCs w:val="28"/>
        </w:rPr>
        <w:t xml:space="preserve"> </w:t>
      </w:r>
      <w:r w:rsidR="00320E00" w:rsidRPr="00320E00">
        <w:rPr>
          <w:rFonts w:ascii="Arial" w:hAnsi="Arial" w:cs="Arial"/>
          <w:b/>
          <w:sz w:val="28"/>
          <w:szCs w:val="28"/>
        </w:rPr>
        <w:t>As sessões teórico-</w:t>
      </w:r>
      <w:bookmarkStart w:id="0" w:name="_GoBack"/>
      <w:bookmarkEnd w:id="0"/>
      <w:r w:rsidR="00320E00" w:rsidRPr="00320E00">
        <w:rPr>
          <w:rFonts w:ascii="Arial" w:hAnsi="Arial" w:cs="Arial"/>
          <w:b/>
          <w:sz w:val="28"/>
          <w:szCs w:val="28"/>
        </w:rPr>
        <w:t>práticas terão lugar às quintas-feiras, das 18h30 às 20h30, e a sessão no exterior num sábado, das 10h às 13h.</w:t>
      </w:r>
    </w:p>
    <w:p w:rsidR="00493C9E" w:rsidRPr="00187BBA" w:rsidRDefault="00165837" w:rsidP="00493C9E">
      <w:pPr>
        <w:rPr>
          <w:rFonts w:ascii="Arial" w:hAnsi="Arial" w:cs="Arial"/>
          <w:color w:val="000000" w:themeColor="text1"/>
          <w:sz w:val="24"/>
          <w:szCs w:val="24"/>
        </w:rPr>
      </w:pPr>
      <w:r w:rsidRPr="00493C9E">
        <w:rPr>
          <w:rFonts w:ascii="Arial" w:hAnsi="Arial" w:cs="Arial"/>
          <w:sz w:val="28"/>
          <w:szCs w:val="28"/>
        </w:rPr>
        <w:t>As inscrições deverão ser feitas</w:t>
      </w:r>
      <w:r w:rsidR="00493C9E" w:rsidRPr="00493C9E">
        <w:rPr>
          <w:rFonts w:ascii="Arial" w:hAnsi="Arial" w:cs="Arial"/>
          <w:sz w:val="28"/>
          <w:szCs w:val="28"/>
        </w:rPr>
        <w:t xml:space="preserve"> até ao final do mês de </w:t>
      </w:r>
      <w:proofErr w:type="gramStart"/>
      <w:r w:rsidR="00493C9E" w:rsidRPr="00493C9E">
        <w:rPr>
          <w:rFonts w:ascii="Arial" w:hAnsi="Arial" w:cs="Arial"/>
          <w:sz w:val="28"/>
          <w:szCs w:val="28"/>
        </w:rPr>
        <w:t>Março</w:t>
      </w:r>
      <w:proofErr w:type="gramEnd"/>
      <w:r w:rsidR="00493C9E" w:rsidRPr="00493C9E">
        <w:rPr>
          <w:rFonts w:ascii="Arial" w:hAnsi="Arial" w:cs="Arial"/>
          <w:sz w:val="28"/>
          <w:szCs w:val="28"/>
        </w:rPr>
        <w:t>,</w:t>
      </w:r>
      <w:r w:rsidRPr="00493C9E">
        <w:rPr>
          <w:rFonts w:ascii="Arial" w:hAnsi="Arial" w:cs="Arial"/>
          <w:sz w:val="28"/>
          <w:szCs w:val="28"/>
        </w:rPr>
        <w:t xml:space="preserve"> por correio </w:t>
      </w:r>
      <w:proofErr w:type="spellStart"/>
      <w:r w:rsidRPr="00493C9E">
        <w:rPr>
          <w:rFonts w:ascii="Arial" w:hAnsi="Arial" w:cs="Arial"/>
          <w:sz w:val="28"/>
          <w:szCs w:val="28"/>
        </w:rPr>
        <w:t>electrónico</w:t>
      </w:r>
      <w:proofErr w:type="spellEnd"/>
      <w:r w:rsidR="00493C9E" w:rsidRPr="00493C9E">
        <w:rPr>
          <w:rFonts w:ascii="Arial" w:hAnsi="Arial" w:cs="Arial"/>
          <w:sz w:val="28"/>
          <w:szCs w:val="28"/>
        </w:rPr>
        <w:t>,</w:t>
      </w:r>
      <w:r w:rsidRPr="00493C9E">
        <w:rPr>
          <w:rFonts w:ascii="Arial" w:hAnsi="Arial" w:cs="Arial"/>
          <w:sz w:val="28"/>
          <w:szCs w:val="28"/>
        </w:rPr>
        <w:t xml:space="preserve"> para a Secretaria da Associação dos Arqueólogos Portugueses (</w:t>
      </w:r>
      <w:hyperlink r:id="rId4" w:history="1">
        <w:r w:rsidRPr="00493C9E">
          <w:rPr>
            <w:rStyle w:val="Hiperligao"/>
            <w:rFonts w:ascii="Arial" w:hAnsi="Arial" w:cs="Arial"/>
            <w:sz w:val="28"/>
            <w:szCs w:val="28"/>
          </w:rPr>
          <w:t>secretaria@arqueologos.pt</w:t>
        </w:r>
      </w:hyperlink>
      <w:r w:rsidRPr="00493C9E">
        <w:rPr>
          <w:rFonts w:ascii="Arial" w:hAnsi="Arial" w:cs="Arial"/>
          <w:sz w:val="28"/>
          <w:szCs w:val="28"/>
        </w:rPr>
        <w:t>), acompanhadas pela transferência de 120€ (centro e vinte euros) para o público em geral, e de 60€ (sessenta euros) para os sócios da AAP</w:t>
      </w:r>
      <w:r w:rsidR="00933DC0">
        <w:rPr>
          <w:rFonts w:ascii="Arial" w:hAnsi="Arial" w:cs="Arial"/>
          <w:sz w:val="28"/>
          <w:szCs w:val="28"/>
        </w:rPr>
        <w:t xml:space="preserve">, para o seguinte NIB: </w:t>
      </w:r>
      <w:r w:rsidR="00933DC0" w:rsidRPr="00187BBA">
        <w:rPr>
          <w:rFonts w:ascii="Verdana" w:hAnsi="Verdana"/>
          <w:b/>
          <w:color w:val="666666"/>
          <w:sz w:val="24"/>
          <w:szCs w:val="24"/>
          <w:shd w:val="clear" w:color="auto" w:fill="E9E9E9"/>
        </w:rPr>
        <w:t>0010 0000 02887800001 97</w:t>
      </w:r>
    </w:p>
    <w:p w:rsidR="00165837" w:rsidRPr="00493C9E" w:rsidRDefault="00493C9E" w:rsidP="00493C9E">
      <w:pPr>
        <w:rPr>
          <w:rFonts w:ascii="Arial" w:hAnsi="Arial" w:cs="Arial"/>
          <w:sz w:val="28"/>
          <w:szCs w:val="28"/>
        </w:rPr>
      </w:pPr>
      <w:r w:rsidRPr="00493C9E">
        <w:rPr>
          <w:rFonts w:ascii="Arial" w:hAnsi="Arial" w:cs="Arial"/>
          <w:sz w:val="28"/>
          <w:szCs w:val="28"/>
        </w:rPr>
        <w:t xml:space="preserve">Lisboa, 19 de </w:t>
      </w:r>
      <w:proofErr w:type="gramStart"/>
      <w:r w:rsidRPr="00493C9E">
        <w:rPr>
          <w:rFonts w:ascii="Arial" w:hAnsi="Arial" w:cs="Arial"/>
          <w:sz w:val="28"/>
          <w:szCs w:val="28"/>
        </w:rPr>
        <w:t>Março</w:t>
      </w:r>
      <w:proofErr w:type="gramEnd"/>
      <w:r w:rsidRPr="00493C9E">
        <w:rPr>
          <w:rFonts w:ascii="Arial" w:hAnsi="Arial" w:cs="Arial"/>
          <w:sz w:val="28"/>
          <w:szCs w:val="28"/>
        </w:rPr>
        <w:t xml:space="preserve"> de 2018</w:t>
      </w:r>
    </w:p>
    <w:p w:rsidR="00493C9E" w:rsidRPr="00493C9E" w:rsidRDefault="00165837" w:rsidP="00493C9E">
      <w:pPr>
        <w:rPr>
          <w:rFonts w:ascii="Arial" w:hAnsi="Arial" w:cs="Arial"/>
          <w:sz w:val="28"/>
          <w:szCs w:val="28"/>
        </w:rPr>
      </w:pPr>
      <w:r w:rsidRPr="00493C9E">
        <w:rPr>
          <w:rFonts w:ascii="Arial" w:hAnsi="Arial" w:cs="Arial"/>
          <w:sz w:val="28"/>
          <w:szCs w:val="28"/>
        </w:rPr>
        <w:t>O</w:t>
      </w:r>
      <w:r w:rsidR="00493C9E" w:rsidRPr="00493C9E">
        <w:rPr>
          <w:rFonts w:ascii="Arial" w:hAnsi="Arial" w:cs="Arial"/>
          <w:sz w:val="28"/>
          <w:szCs w:val="28"/>
        </w:rPr>
        <w:t xml:space="preserve"> Presidente da </w:t>
      </w:r>
      <w:proofErr w:type="spellStart"/>
      <w:r w:rsidR="00493C9E" w:rsidRPr="00493C9E">
        <w:rPr>
          <w:rFonts w:ascii="Arial" w:hAnsi="Arial" w:cs="Arial"/>
          <w:sz w:val="28"/>
          <w:szCs w:val="28"/>
        </w:rPr>
        <w:t>Direcção</w:t>
      </w:r>
      <w:proofErr w:type="spellEnd"/>
      <w:r w:rsidR="00493C9E" w:rsidRPr="00493C9E">
        <w:rPr>
          <w:rFonts w:ascii="Arial" w:hAnsi="Arial" w:cs="Arial"/>
          <w:sz w:val="28"/>
          <w:szCs w:val="28"/>
        </w:rPr>
        <w:t xml:space="preserve"> da AAP</w:t>
      </w:r>
    </w:p>
    <w:p w:rsidR="00493C9E" w:rsidRPr="00493C9E" w:rsidRDefault="00493C9E" w:rsidP="00493C9E">
      <w:pPr>
        <w:rPr>
          <w:rFonts w:ascii="Arial" w:hAnsi="Arial" w:cs="Arial"/>
          <w:sz w:val="28"/>
          <w:szCs w:val="28"/>
        </w:rPr>
      </w:pPr>
      <w:r w:rsidRPr="00493C9E">
        <w:rPr>
          <w:rFonts w:ascii="Arial" w:hAnsi="Arial" w:cs="Arial"/>
          <w:sz w:val="28"/>
          <w:szCs w:val="28"/>
        </w:rPr>
        <w:t>(José Morais Arnaud)</w:t>
      </w:r>
    </w:p>
    <w:p w:rsidR="00165837" w:rsidRPr="00493C9E" w:rsidRDefault="00165837" w:rsidP="00493C9E">
      <w:pPr>
        <w:rPr>
          <w:rFonts w:ascii="Arial" w:hAnsi="Arial" w:cs="Arial"/>
          <w:sz w:val="28"/>
          <w:szCs w:val="28"/>
        </w:rPr>
      </w:pPr>
    </w:p>
    <w:sectPr w:rsidR="00165837" w:rsidRPr="00493C9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73A0"/>
    <w:rsid w:val="000C4B04"/>
    <w:rsid w:val="00165837"/>
    <w:rsid w:val="00187BBA"/>
    <w:rsid w:val="00320E00"/>
    <w:rsid w:val="003A70F3"/>
    <w:rsid w:val="00493C9E"/>
    <w:rsid w:val="004D16EA"/>
    <w:rsid w:val="00552F86"/>
    <w:rsid w:val="008B5439"/>
    <w:rsid w:val="00933DC0"/>
    <w:rsid w:val="00A37EFE"/>
    <w:rsid w:val="00AD3420"/>
    <w:rsid w:val="00B05D63"/>
    <w:rsid w:val="00B46DEF"/>
    <w:rsid w:val="00CF5D95"/>
    <w:rsid w:val="00D273A0"/>
    <w:rsid w:val="00DA5DD4"/>
    <w:rsid w:val="00E2211A"/>
    <w:rsid w:val="00F60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8613AE"/>
  <w15:chartTrackingRefBased/>
  <w15:docId w15:val="{6C3D5112-2180-4E6A-B24B-90A53D064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273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nfase">
    <w:name w:val="Emphasis"/>
    <w:basedOn w:val="Tipodeletrapredefinidodopargrafo"/>
    <w:uiPriority w:val="20"/>
    <w:qFormat/>
    <w:rsid w:val="00CF5D95"/>
    <w:rPr>
      <w:b/>
      <w:bCs/>
      <w:i w:val="0"/>
      <w:iCs w:val="0"/>
    </w:rPr>
  </w:style>
  <w:style w:type="character" w:customStyle="1" w:styleId="st1">
    <w:name w:val="st1"/>
    <w:basedOn w:val="Tipodeletrapredefinidodopargrafo"/>
    <w:rsid w:val="00CF5D95"/>
  </w:style>
  <w:style w:type="character" w:styleId="Hiperligao">
    <w:name w:val="Hyperlink"/>
    <w:basedOn w:val="Tipodeletrapredefinidodopargrafo"/>
    <w:uiPriority w:val="99"/>
    <w:unhideWhenUsed/>
    <w:rsid w:val="00165837"/>
    <w:rPr>
      <w:color w:val="0563C1" w:themeColor="hyperlink"/>
      <w:u w:val="single"/>
    </w:rPr>
  </w:style>
  <w:style w:type="character" w:styleId="MenoNoResolvida">
    <w:name w:val="Unresolved Mention"/>
    <w:basedOn w:val="Tipodeletrapredefinidodopargrafo"/>
    <w:uiPriority w:val="99"/>
    <w:semiHidden/>
    <w:unhideWhenUsed/>
    <w:rsid w:val="00165837"/>
    <w:rPr>
      <w:color w:val="808080"/>
      <w:shd w:val="clear" w:color="auto" w:fill="E6E6E6"/>
    </w:rPr>
  </w:style>
  <w:style w:type="paragraph" w:styleId="Corpodetexto">
    <w:name w:val="Body Text"/>
    <w:basedOn w:val="Normal"/>
    <w:link w:val="CorpodetextoCarter"/>
    <w:uiPriority w:val="1"/>
    <w:qFormat/>
    <w:rsid w:val="008B5439"/>
    <w:pPr>
      <w:widowControl w:val="0"/>
      <w:autoSpaceDE w:val="0"/>
      <w:autoSpaceDN w:val="0"/>
      <w:spacing w:after="0" w:line="240" w:lineRule="auto"/>
      <w:ind w:left="126"/>
    </w:pPr>
    <w:rPr>
      <w:rFonts w:ascii="Arial" w:eastAsia="Arial" w:hAnsi="Arial" w:cs="Arial"/>
      <w:sz w:val="12"/>
      <w:szCs w:val="12"/>
      <w:lang w:val="en-US"/>
    </w:rPr>
  </w:style>
  <w:style w:type="character" w:customStyle="1" w:styleId="CorpodetextoCarter">
    <w:name w:val="Corpo de texto Caráter"/>
    <w:basedOn w:val="Tipodeletrapredefinidodopargrafo"/>
    <w:link w:val="Corpodetexto"/>
    <w:uiPriority w:val="1"/>
    <w:rsid w:val="008B5439"/>
    <w:rPr>
      <w:rFonts w:ascii="Arial" w:eastAsia="Arial" w:hAnsi="Arial" w:cs="Arial"/>
      <w:sz w:val="12"/>
      <w:szCs w:val="1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58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7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ecretaria@arqueologos.p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620</Words>
  <Characters>3534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José Morais Arnaud</dc:creator>
  <cp:keywords/>
  <dc:description/>
  <cp:lastModifiedBy>José Morais Arnaud</cp:lastModifiedBy>
  <cp:revision>3</cp:revision>
  <dcterms:created xsi:type="dcterms:W3CDTF">2018-03-21T14:06:00Z</dcterms:created>
  <dcterms:modified xsi:type="dcterms:W3CDTF">2018-03-21T14:06:00Z</dcterms:modified>
</cp:coreProperties>
</file>