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0539" w:rsidRDefault="004B0539">
      <w:pPr>
        <w:rPr>
          <w:lang w:val="pt-PT"/>
        </w:rPr>
      </w:pPr>
    </w:p>
    <w:p w:rsidR="004B0539" w:rsidRDefault="004B0539">
      <w:pPr>
        <w:rPr>
          <w:lang w:val="pt-PT"/>
        </w:rPr>
      </w:pPr>
    </w:p>
    <w:p w:rsidR="004B0539" w:rsidRDefault="004B0539">
      <w:pPr>
        <w:rPr>
          <w:lang w:val="pt-PT"/>
        </w:rPr>
      </w:pPr>
    </w:p>
    <w:p w:rsidR="004B0539" w:rsidRDefault="004B0539" w:rsidP="004B0539">
      <w:pPr>
        <w:jc w:val="center"/>
        <w:rPr>
          <w:b/>
          <w:sz w:val="28"/>
          <w:szCs w:val="28"/>
          <w:lang w:val="pt-PT"/>
        </w:rPr>
      </w:pPr>
      <w:r w:rsidRPr="004B0539">
        <w:rPr>
          <w:b/>
          <w:sz w:val="28"/>
          <w:szCs w:val="28"/>
          <w:lang w:val="pt-PT"/>
        </w:rPr>
        <w:t xml:space="preserve">No Rasto da Devoção. Escultura em Pedra no Convento de Cristo. </w:t>
      </w:r>
    </w:p>
    <w:p w:rsidR="00CD6A26" w:rsidRDefault="004B0539" w:rsidP="004B0539">
      <w:pPr>
        <w:jc w:val="center"/>
        <w:rPr>
          <w:b/>
          <w:sz w:val="28"/>
          <w:szCs w:val="28"/>
          <w:lang w:val="pt-PT"/>
        </w:rPr>
      </w:pPr>
      <w:r w:rsidRPr="004B0539">
        <w:rPr>
          <w:b/>
          <w:sz w:val="28"/>
          <w:szCs w:val="28"/>
          <w:lang w:val="pt-PT"/>
        </w:rPr>
        <w:t>Séculos XIV-XVI</w:t>
      </w:r>
    </w:p>
    <w:p w:rsidR="00630085" w:rsidRDefault="00630085" w:rsidP="004B0539">
      <w:pPr>
        <w:jc w:val="center"/>
        <w:rPr>
          <w:b/>
          <w:sz w:val="28"/>
          <w:szCs w:val="28"/>
          <w:lang w:val="pt-PT"/>
        </w:rPr>
      </w:pPr>
    </w:p>
    <w:p w:rsidR="00993ED3" w:rsidRPr="004B0539" w:rsidRDefault="00993ED3" w:rsidP="004B0539">
      <w:pPr>
        <w:jc w:val="center"/>
        <w:rPr>
          <w:b/>
          <w:sz w:val="28"/>
          <w:szCs w:val="28"/>
          <w:lang w:val="pt-PT"/>
        </w:rPr>
      </w:pPr>
      <w:r>
        <w:rPr>
          <w:b/>
          <w:sz w:val="28"/>
          <w:szCs w:val="28"/>
          <w:lang w:val="pt-PT"/>
        </w:rPr>
        <w:t>Convento de Cristo, 31 de Janeiro – 27 de Julho de 2018</w:t>
      </w:r>
    </w:p>
    <w:p w:rsidR="004B0539" w:rsidRDefault="004B0539">
      <w:pPr>
        <w:rPr>
          <w:lang w:val="pt-PT"/>
        </w:rPr>
      </w:pPr>
    </w:p>
    <w:p w:rsidR="004B0539" w:rsidRDefault="004B0539">
      <w:pPr>
        <w:rPr>
          <w:lang w:val="pt-PT"/>
        </w:rPr>
      </w:pPr>
    </w:p>
    <w:p w:rsidR="004B0539" w:rsidRPr="004B0539" w:rsidRDefault="004B0539" w:rsidP="004B0539">
      <w:pPr>
        <w:jc w:val="center"/>
        <w:rPr>
          <w:b/>
          <w:sz w:val="28"/>
          <w:szCs w:val="28"/>
          <w:lang w:val="pt-PT"/>
        </w:rPr>
      </w:pPr>
      <w:r w:rsidRPr="004B0539">
        <w:rPr>
          <w:b/>
          <w:sz w:val="28"/>
          <w:szCs w:val="28"/>
          <w:lang w:val="pt-PT"/>
        </w:rPr>
        <w:t>Nota de Imprensa</w:t>
      </w:r>
    </w:p>
    <w:p w:rsidR="004B0539" w:rsidRDefault="004B0539" w:rsidP="004B0539">
      <w:pPr>
        <w:rPr>
          <w:lang w:val="pt-PT"/>
        </w:rPr>
      </w:pPr>
    </w:p>
    <w:p w:rsidR="004B0539" w:rsidRDefault="004B0539" w:rsidP="00993ED3">
      <w:pPr>
        <w:jc w:val="both"/>
        <w:rPr>
          <w:lang w:val="pt-PT"/>
        </w:rPr>
      </w:pPr>
      <w:r w:rsidRPr="004B0539">
        <w:rPr>
          <w:lang w:val="pt-PT"/>
        </w:rPr>
        <w:t xml:space="preserve">A exposição </w:t>
      </w:r>
      <w:r w:rsidRPr="004B0539">
        <w:rPr>
          <w:b/>
          <w:lang w:val="pt-PT"/>
        </w:rPr>
        <w:t>No Rasto da Devoção. Escultura em Pedra no Convento de Cristo. Séculos XIV-XVI</w:t>
      </w:r>
      <w:r>
        <w:rPr>
          <w:lang w:val="pt-PT"/>
        </w:rPr>
        <w:t xml:space="preserve"> (Convento de Cristo, Tomar, 31 de Janeiro – 27 de Julho) é o resultado da parceria entre o Convento de Cristo em Tomar e o Centro de Estudos em Arqueologia, Artes e Ciências do Património da Universidade de Coimbra. </w:t>
      </w:r>
    </w:p>
    <w:p w:rsidR="004B0539" w:rsidRDefault="004B0539" w:rsidP="00993ED3">
      <w:pPr>
        <w:pStyle w:val="Corpo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A Exposição parte das peças </w:t>
      </w:r>
      <w:r w:rsidR="00040291">
        <w:rPr>
          <w:rFonts w:ascii="Calibri" w:hAnsi="Calibri"/>
          <w:sz w:val="24"/>
          <w:szCs w:val="24"/>
        </w:rPr>
        <w:t xml:space="preserve">submetidas a uma temática cultual e </w:t>
      </w:r>
      <w:r>
        <w:rPr>
          <w:rFonts w:ascii="Calibri" w:hAnsi="Calibri"/>
          <w:sz w:val="24"/>
          <w:szCs w:val="24"/>
        </w:rPr>
        <w:t xml:space="preserve">em reserva no Convento de Cristo, </w:t>
      </w:r>
      <w:r w:rsidR="00040291">
        <w:rPr>
          <w:rFonts w:ascii="Calibri" w:hAnsi="Calibri"/>
          <w:sz w:val="24"/>
          <w:szCs w:val="24"/>
        </w:rPr>
        <w:t xml:space="preserve">que </w:t>
      </w:r>
      <w:r>
        <w:rPr>
          <w:rFonts w:ascii="Calibri" w:hAnsi="Calibri"/>
          <w:sz w:val="24"/>
          <w:szCs w:val="24"/>
        </w:rPr>
        <w:t>encontram afinidades numa produçã</w:t>
      </w:r>
      <w:r w:rsidR="00040291">
        <w:rPr>
          <w:rFonts w:ascii="Calibri" w:hAnsi="Calibri"/>
          <w:sz w:val="24"/>
          <w:szCs w:val="24"/>
        </w:rPr>
        <w:t xml:space="preserve">o </w:t>
      </w:r>
      <w:r>
        <w:rPr>
          <w:rFonts w:ascii="Calibri" w:hAnsi="Calibri"/>
          <w:sz w:val="24"/>
          <w:szCs w:val="24"/>
        </w:rPr>
        <w:t>identificada na triangulação definida e</w:t>
      </w:r>
      <w:r w:rsidR="00040291">
        <w:rPr>
          <w:rFonts w:ascii="Calibri" w:hAnsi="Calibri"/>
          <w:sz w:val="24"/>
          <w:szCs w:val="24"/>
        </w:rPr>
        <w:t>ntre a Batalha, Coimbra e Tomar.</w:t>
      </w:r>
      <w:r>
        <w:rPr>
          <w:rFonts w:ascii="Calibri" w:hAnsi="Calibri"/>
          <w:sz w:val="24"/>
          <w:szCs w:val="24"/>
        </w:rPr>
        <w:t xml:space="preserve"> Na consciência de que uma exposição é sempre uma reinvenção que trabalha sobre o passado e o presente, ela é sobretudo uma proposta de interpretação e (</w:t>
      </w:r>
      <w:proofErr w:type="spellStart"/>
      <w:r>
        <w:rPr>
          <w:rFonts w:ascii="Calibri" w:hAnsi="Calibri"/>
          <w:sz w:val="24"/>
          <w:szCs w:val="24"/>
        </w:rPr>
        <w:t>des</w:t>
      </w:r>
      <w:proofErr w:type="spellEnd"/>
      <w:r>
        <w:rPr>
          <w:rFonts w:ascii="Calibri" w:hAnsi="Calibri"/>
          <w:sz w:val="24"/>
          <w:szCs w:val="24"/>
        </w:rPr>
        <w:t>)construção onde, em definitivo, os públicos têm acesso a outras tantas posições sobre a matéria exposta e sobre si mesmos.</w:t>
      </w:r>
    </w:p>
    <w:p w:rsidR="004B0539" w:rsidRDefault="004B0539" w:rsidP="00993ED3">
      <w:pPr>
        <w:pStyle w:val="Corpo"/>
        <w:jc w:val="both"/>
        <w:rPr>
          <w:rFonts w:ascii="Calibri" w:hAnsi="Calibri"/>
          <w:sz w:val="24"/>
          <w:szCs w:val="24"/>
        </w:rPr>
      </w:pPr>
      <w:r w:rsidRPr="003D4A5B">
        <w:rPr>
          <w:rFonts w:ascii="Calibri" w:hAnsi="Calibri"/>
          <w:sz w:val="24"/>
          <w:szCs w:val="24"/>
        </w:rPr>
        <w:t>Do século XIV ao século XVI, e assumindo a deslocalização de todo este conjunto dos seus espaços e afetos originais, a aposta não foi deliberadamente ao encontro das obras consideradas de grande relevância qualitativa no âmbito da produção</w:t>
      </w:r>
      <w:r>
        <w:rPr>
          <w:rFonts w:ascii="Calibri" w:hAnsi="Calibri"/>
          <w:sz w:val="24"/>
          <w:szCs w:val="24"/>
        </w:rPr>
        <w:t xml:space="preserve"> plástica. O que verdadeiramente</w:t>
      </w:r>
      <w:r w:rsidRPr="003D4A5B">
        <w:rPr>
          <w:rFonts w:ascii="Calibri" w:hAnsi="Calibri"/>
          <w:sz w:val="24"/>
          <w:szCs w:val="24"/>
        </w:rPr>
        <w:t xml:space="preserve"> determinou o fio condutor da sequência que agora se organiza foi a sondagem a um sentido de eficácia emotiva que preencheu as reais expectativas da encomenda e dos fiéis. Mais do que selecionar a qualidade, optou-se pela captação de uma paisagem devocional que integra a imagem que, por seu turno, gera, acrescenta e estimula a proximidade táctil aos mistérios do Cristianismo.</w:t>
      </w:r>
    </w:p>
    <w:p w:rsidR="00040291" w:rsidRDefault="00040291" w:rsidP="00993ED3">
      <w:pPr>
        <w:pStyle w:val="Corpo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Os resultados agora apresentados são fruto da cooperação de muitas entidades e muitas equipas </w:t>
      </w:r>
      <w:r w:rsidR="00993ED3">
        <w:rPr>
          <w:rFonts w:ascii="Calibri" w:hAnsi="Calibri"/>
          <w:sz w:val="24"/>
          <w:szCs w:val="24"/>
        </w:rPr>
        <w:t xml:space="preserve">(entre as quais se conta o Instituto Politécnico de Tomar e o Laboratório Hércules da Universidade de Évora), </w:t>
      </w:r>
      <w:r>
        <w:rPr>
          <w:rFonts w:ascii="Calibri" w:hAnsi="Calibri"/>
          <w:sz w:val="24"/>
          <w:szCs w:val="24"/>
        </w:rPr>
        <w:t>sem as quais seria impossível a concretização deste trabalho interdisciplinar. Construir ciência e cidadania é, em suma, o desiderato maior desta iniciativa que se funda na herança de salvaguarda patrimonial do Convento de Cristo e encontra os potenciais de uma atuação futura através das relações e</w:t>
      </w:r>
      <w:r w:rsidR="00993ED3">
        <w:rPr>
          <w:rFonts w:ascii="Calibri" w:hAnsi="Calibri"/>
          <w:sz w:val="24"/>
          <w:szCs w:val="24"/>
        </w:rPr>
        <w:t>streitas entre o Património, a M</w:t>
      </w:r>
      <w:r>
        <w:rPr>
          <w:rFonts w:ascii="Calibri" w:hAnsi="Calibri"/>
          <w:sz w:val="24"/>
          <w:szCs w:val="24"/>
        </w:rPr>
        <w:t>useologia e a investigação.</w:t>
      </w:r>
    </w:p>
    <w:p w:rsidR="004B0539" w:rsidRPr="004B0539" w:rsidRDefault="004B0539" w:rsidP="00993ED3">
      <w:pPr>
        <w:jc w:val="both"/>
        <w:rPr>
          <w:lang w:val="pt-PT"/>
        </w:rPr>
      </w:pPr>
      <w:bookmarkStart w:id="0" w:name="_GoBack"/>
      <w:bookmarkEnd w:id="0"/>
    </w:p>
    <w:p w:rsidR="004B0539" w:rsidRPr="004B0539" w:rsidRDefault="004B0539" w:rsidP="00993ED3">
      <w:pPr>
        <w:jc w:val="both"/>
        <w:rPr>
          <w:lang w:val="pt-PT"/>
        </w:rPr>
      </w:pPr>
    </w:p>
    <w:sectPr w:rsidR="004B0539" w:rsidRPr="004B0539" w:rsidSect="001951A3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 Neue">
    <w:charset w:val="00"/>
    <w:family w:val="auto"/>
    <w:pitch w:val="variable"/>
    <w:sig w:usb0="A00002FF" w:usb1="5000205B" w:usb2="00000002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DisplayPageBoundaries/>
  <w:proofState w:spelling="clean" w:grammar="clean"/>
  <w:defaultTabStop w:val="708"/>
  <w:hyphenationZone w:val="425"/>
  <w:characterSpacingControl w:val="doNotCompress"/>
  <w:compat/>
  <w:rsids>
    <w:rsidRoot w:val="004B0539"/>
    <w:rsid w:val="00040291"/>
    <w:rsid w:val="001951A3"/>
    <w:rsid w:val="004B0539"/>
    <w:rsid w:val="00630085"/>
    <w:rsid w:val="00666B5F"/>
    <w:rsid w:val="00993ED3"/>
    <w:rsid w:val="00A156C5"/>
    <w:rsid w:val="00A62DFD"/>
    <w:rsid w:val="00CD6A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56C5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Corpo">
    <w:name w:val="Corpo"/>
    <w:rsid w:val="004B0539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Arial Unicode MS" w:hAnsi="Helvetica Neue" w:cs="Arial Unicode MS"/>
      <w:color w:val="000000"/>
      <w:sz w:val="22"/>
      <w:szCs w:val="22"/>
      <w:bdr w:val="nil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339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IGESPAR, IP</Company>
  <LinksUpToDate>false</LinksUpToDate>
  <CharactersWithSpaces>2167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Microsoft Office</dc:creator>
  <cp:lastModifiedBy>mbotto</cp:lastModifiedBy>
  <cp:revision>2</cp:revision>
  <dcterms:created xsi:type="dcterms:W3CDTF">2018-01-25T17:24:00Z</dcterms:created>
  <dcterms:modified xsi:type="dcterms:W3CDTF">2018-01-25T17:24:00Z</dcterms:modified>
</cp:coreProperties>
</file>