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393874E" w14:textId="77777777" w:rsidR="00E47561" w:rsidRDefault="00E47561" w:rsidP="00E47561">
      <w:pPr>
        <w:spacing w:after="0" w:line="240" w:lineRule="auto"/>
        <w:rPr>
          <w:b/>
          <w:bCs/>
        </w:rPr>
      </w:pPr>
      <w:r>
        <w:rPr>
          <w:b/>
          <w:bCs/>
        </w:rPr>
        <w:t>Nota prévia</w:t>
      </w:r>
    </w:p>
    <w:p w14:paraId="30D8D587" w14:textId="0A0882ED" w:rsidR="00E47561" w:rsidRDefault="008C2CE0" w:rsidP="00E47561">
      <w:pPr>
        <w:spacing w:after="0" w:line="240" w:lineRule="auto"/>
        <w:rPr>
          <w:b/>
          <w:bCs/>
          <w:i/>
          <w:iCs/>
        </w:rPr>
      </w:pPr>
      <w:r>
        <w:rPr>
          <w:b/>
          <w:bCs/>
        </w:rPr>
        <w:t xml:space="preserve">Informação transcrita, com a devida vénia, do sítio </w:t>
      </w:r>
      <w:r>
        <w:rPr>
          <w:b/>
          <w:bCs/>
          <w:i/>
          <w:iCs/>
        </w:rPr>
        <w:t>Aventuras na História</w:t>
      </w:r>
    </w:p>
    <w:p w14:paraId="6DDC5047" w14:textId="77777777" w:rsidR="00E47561" w:rsidRDefault="00E47561" w:rsidP="00E47561">
      <w:pPr>
        <w:spacing w:after="0" w:line="240" w:lineRule="auto"/>
        <w:rPr>
          <w:b/>
          <w:bCs/>
          <w:i/>
          <w:iCs/>
        </w:rPr>
      </w:pPr>
    </w:p>
    <w:p w14:paraId="0B542E6D" w14:textId="77777777" w:rsidR="00E47561" w:rsidRDefault="00E47561" w:rsidP="00E47561">
      <w:pPr>
        <w:spacing w:after="0" w:line="240" w:lineRule="auto"/>
        <w:rPr>
          <w:b/>
          <w:bCs/>
          <w:i/>
          <w:iCs/>
        </w:rPr>
      </w:pPr>
    </w:p>
    <w:p w14:paraId="55354286" w14:textId="77777777" w:rsidR="00E47561" w:rsidRDefault="008C2CE0" w:rsidP="00E47561">
      <w:pPr>
        <w:spacing w:after="0" w:line="240" w:lineRule="auto"/>
        <w:jc w:val="center"/>
        <w:rPr>
          <w:b/>
          <w:bCs/>
        </w:rPr>
      </w:pPr>
      <w:r w:rsidRPr="008C2CE0">
        <w:rPr>
          <w:b/>
          <w:bCs/>
        </w:rPr>
        <w:t>Biblioteca romana mais antiga</w:t>
      </w:r>
    </w:p>
    <w:p w14:paraId="13F4CE96" w14:textId="20B830CF" w:rsidR="008C2CE0" w:rsidRDefault="008C2CE0" w:rsidP="00E47561">
      <w:pPr>
        <w:spacing w:after="0" w:line="240" w:lineRule="auto"/>
        <w:jc w:val="center"/>
        <w:rPr>
          <w:b/>
          <w:bCs/>
        </w:rPr>
      </w:pPr>
      <w:r w:rsidRPr="008C2CE0">
        <w:rPr>
          <w:b/>
          <w:bCs/>
        </w:rPr>
        <w:t>da Península Ibérica é identificada na Espanha</w:t>
      </w:r>
    </w:p>
    <w:p w14:paraId="1F8F561C" w14:textId="77777777" w:rsidR="00E47561" w:rsidRDefault="00E47561" w:rsidP="00E47561">
      <w:pPr>
        <w:spacing w:after="0" w:line="240" w:lineRule="auto"/>
        <w:jc w:val="center"/>
        <w:rPr>
          <w:b/>
          <w:bCs/>
        </w:rPr>
      </w:pPr>
    </w:p>
    <w:p w14:paraId="3882CFA1" w14:textId="77777777" w:rsidR="00E47561" w:rsidRPr="008C2CE0" w:rsidRDefault="00E47561" w:rsidP="00E47561">
      <w:pPr>
        <w:spacing w:after="0" w:line="240" w:lineRule="auto"/>
        <w:jc w:val="center"/>
        <w:rPr>
          <w:b/>
          <w:bCs/>
        </w:rPr>
      </w:pPr>
    </w:p>
    <w:p w14:paraId="31A5FB81" w14:textId="77777777" w:rsidR="008C2CE0" w:rsidRPr="008C2CE0" w:rsidRDefault="008C2CE0" w:rsidP="008C2CE0">
      <w:r w:rsidRPr="008C2CE0">
        <w:t xml:space="preserve">Espaço na vila de </w:t>
      </w:r>
      <w:proofErr w:type="spellStart"/>
      <w:r w:rsidRPr="008C2CE0">
        <w:t>Fuente</w:t>
      </w:r>
      <w:proofErr w:type="spellEnd"/>
      <w:r w:rsidRPr="008C2CE0">
        <w:t xml:space="preserve"> Álamo, antes visto como templo religioso, é na verdade sala de leitura privada e uma das mais preservadas do mundo romano</w:t>
      </w:r>
    </w:p>
    <w:p w14:paraId="47AE4161" w14:textId="38A51759" w:rsidR="008C2CE0" w:rsidRPr="008C2CE0" w:rsidRDefault="008C2CE0" w:rsidP="008C2CE0"/>
    <w:p w14:paraId="1227A122" w14:textId="77777777" w:rsidR="00E47561" w:rsidRDefault="008C2CE0" w:rsidP="00E47561">
      <w:pPr>
        <w:spacing w:after="0" w:line="240" w:lineRule="auto"/>
      </w:pPr>
      <w:r w:rsidRPr="008C2CE0">
        <w:t xml:space="preserve">Por </w:t>
      </w:r>
      <w:hyperlink r:id="rId4" w:history="1">
        <w:r w:rsidRPr="008C2CE0">
          <w:rPr>
            <w:rStyle w:val="Hiperligao"/>
          </w:rPr>
          <w:t xml:space="preserve">Luiza </w:t>
        </w:r>
        <w:proofErr w:type="spellStart"/>
        <w:r w:rsidRPr="008C2CE0">
          <w:rPr>
            <w:rStyle w:val="Hiperligao"/>
          </w:rPr>
          <w:t>Kellmann</w:t>
        </w:r>
        <w:proofErr w:type="spellEnd"/>
        <w:r w:rsidRPr="008C2CE0">
          <w:rPr>
            <w:rStyle w:val="Hiperligao"/>
          </w:rPr>
          <w:t xml:space="preserve"> </w:t>
        </w:r>
      </w:hyperlink>
    </w:p>
    <w:p w14:paraId="60E1DB56" w14:textId="111FCE57" w:rsidR="008C2CE0" w:rsidRDefault="008C2CE0" w:rsidP="00E47561">
      <w:pPr>
        <w:spacing w:after="0" w:line="240" w:lineRule="auto"/>
      </w:pPr>
      <w:r w:rsidRPr="008C2CE0">
        <w:t xml:space="preserve">Publicado em 01/08/2026, às 14h48 </w:t>
      </w:r>
    </w:p>
    <w:p w14:paraId="7A99C1E7" w14:textId="4FCB6E58" w:rsidR="008C2CE0" w:rsidRDefault="008C2CE0" w:rsidP="008C2CE0">
      <w:r>
        <w:rPr>
          <w:noProof/>
        </w:rPr>
        <w:drawing>
          <wp:inline distT="0" distB="0" distL="0" distR="0" wp14:anchorId="4A550C3F" wp14:editId="79EA2E1B">
            <wp:extent cx="5400040" cy="3037840"/>
            <wp:effectExtent l="0" t="0" r="0" b="0"/>
            <wp:docPr id="1889505091" name="Imagem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040" cy="30378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0B43545" w14:textId="664437AA" w:rsidR="008C2CE0" w:rsidRPr="00E47561" w:rsidRDefault="008C2CE0" w:rsidP="008C2CE0">
      <w:pPr>
        <w:rPr>
          <w:sz w:val="20"/>
          <w:szCs w:val="20"/>
        </w:rPr>
      </w:pPr>
      <w:r w:rsidRPr="00E47561">
        <w:rPr>
          <w:sz w:val="20"/>
          <w:szCs w:val="20"/>
        </w:rPr>
        <w:t xml:space="preserve">Maquete fotogramétrica da biblioteca da vila romana de </w:t>
      </w:r>
      <w:proofErr w:type="spellStart"/>
      <w:r w:rsidRPr="00E47561">
        <w:rPr>
          <w:sz w:val="20"/>
          <w:szCs w:val="20"/>
        </w:rPr>
        <w:t>Fuente</w:t>
      </w:r>
      <w:proofErr w:type="spellEnd"/>
      <w:r w:rsidRPr="00E47561">
        <w:rPr>
          <w:sz w:val="20"/>
          <w:szCs w:val="20"/>
        </w:rPr>
        <w:t xml:space="preserve"> Álamo, na Espanha, identificada como a mais antiga conhecida da Península Ibérica. Crédito: Antonio López García</w:t>
      </w:r>
    </w:p>
    <w:p w14:paraId="567A6D0A" w14:textId="77777777" w:rsidR="008C2CE0" w:rsidRDefault="008C2CE0" w:rsidP="008C2CE0"/>
    <w:p w14:paraId="6754BF0F" w14:textId="629283F5" w:rsidR="008C2CE0" w:rsidRPr="008C2CE0" w:rsidRDefault="008C2CE0" w:rsidP="008C2CE0">
      <w:r w:rsidRPr="008C2CE0">
        <w:t xml:space="preserve">Pesquisadores da Universidade de Granada conseguiram reescrever um importante capítulo da </w:t>
      </w:r>
      <w:r w:rsidRPr="00E47561">
        <w:t>história antiga</w:t>
      </w:r>
      <w:r w:rsidRPr="008C2CE0">
        <w:t xml:space="preserve"> ao identificar a biblioteca mais antiga da Península Ibérica. </w:t>
      </w:r>
    </w:p>
    <w:p w14:paraId="39329EE8" w14:textId="28D55930" w:rsidR="008C2CE0" w:rsidRPr="008C2CE0" w:rsidRDefault="008C2CE0" w:rsidP="008C2CE0">
      <w:r w:rsidRPr="008C2CE0">
        <w:t xml:space="preserve">O local, situado na </w:t>
      </w:r>
      <w:r w:rsidRPr="00E47561">
        <w:rPr>
          <w:i/>
          <w:iCs/>
        </w:rPr>
        <w:t>vil</w:t>
      </w:r>
      <w:r w:rsidR="00E47561" w:rsidRPr="00E47561">
        <w:rPr>
          <w:i/>
          <w:iCs/>
        </w:rPr>
        <w:t>l</w:t>
      </w:r>
      <w:r w:rsidRPr="00E47561">
        <w:rPr>
          <w:i/>
          <w:iCs/>
        </w:rPr>
        <w:t>a</w:t>
      </w:r>
      <w:r w:rsidRPr="00E47561">
        <w:t xml:space="preserve"> romana</w:t>
      </w:r>
      <w:r w:rsidRPr="008C2CE0">
        <w:t xml:space="preserve"> de </w:t>
      </w:r>
      <w:proofErr w:type="spellStart"/>
      <w:r w:rsidRPr="008C2CE0">
        <w:t>Fuente</w:t>
      </w:r>
      <w:proofErr w:type="spellEnd"/>
      <w:r w:rsidRPr="008C2CE0">
        <w:t xml:space="preserve"> Álamo, em </w:t>
      </w:r>
      <w:proofErr w:type="spellStart"/>
      <w:r w:rsidRPr="008C2CE0">
        <w:t>Puente</w:t>
      </w:r>
      <w:proofErr w:type="spellEnd"/>
      <w:r w:rsidRPr="008C2CE0">
        <w:t xml:space="preserve"> </w:t>
      </w:r>
      <w:proofErr w:type="spellStart"/>
      <w:r w:rsidRPr="008C2CE0">
        <w:t>Genil</w:t>
      </w:r>
      <w:proofErr w:type="spellEnd"/>
      <w:r w:rsidRPr="008C2CE0">
        <w:t>, era anteriormente classificado como um santuário religioso, mas novas análises arquitet</w:t>
      </w:r>
      <w:r w:rsidR="00E47561">
        <w:t>ó</w:t>
      </w:r>
      <w:r w:rsidRPr="008C2CE0">
        <w:t>nicas revelaram sua verdadeira função cultural e intelectual. </w:t>
      </w:r>
    </w:p>
    <w:p w14:paraId="550E1F16" w14:textId="2FA03A0D" w:rsidR="008C2CE0" w:rsidRPr="008C2CE0" w:rsidRDefault="008C2CE0" w:rsidP="008C2CE0">
      <w:r w:rsidRPr="008C2CE0">
        <w:t>A descoberta, que representa uma das estruturas do tipo mais bem preservadas de todo o antigo império, lança luz sobre os hábitos de leitura e a sofisticação das elites rurais da Bética.</w:t>
      </w:r>
    </w:p>
    <w:p w14:paraId="370E355D" w14:textId="7AB213D9" w:rsidR="008C2CE0" w:rsidRPr="008C2CE0" w:rsidRDefault="008C2CE0" w:rsidP="008C2CE0">
      <w:pPr>
        <w:rPr>
          <w:b/>
          <w:bCs/>
        </w:rPr>
      </w:pPr>
      <w:r w:rsidRPr="008C2CE0">
        <w:rPr>
          <w:b/>
          <w:bCs/>
        </w:rPr>
        <w:t>M</w:t>
      </w:r>
      <w:r>
        <w:rPr>
          <w:b/>
          <w:bCs/>
        </w:rPr>
        <w:t>u</w:t>
      </w:r>
      <w:r w:rsidRPr="008C2CE0">
        <w:rPr>
          <w:b/>
          <w:bCs/>
        </w:rPr>
        <w:t>dança de paradigma arqueológico</w:t>
      </w:r>
    </w:p>
    <w:p w14:paraId="37220E99" w14:textId="2FBA09D5" w:rsidR="008C2CE0" w:rsidRPr="008C2CE0" w:rsidRDefault="008C2CE0" w:rsidP="008C2CE0">
      <w:r w:rsidRPr="008C2CE0">
        <w:t xml:space="preserve">Por muito tempo, o consenso acadêmico apontava que a Sala 10 de </w:t>
      </w:r>
      <w:proofErr w:type="spellStart"/>
      <w:r w:rsidRPr="008C2CE0">
        <w:t>Fuente</w:t>
      </w:r>
      <w:proofErr w:type="spellEnd"/>
      <w:r w:rsidRPr="008C2CE0">
        <w:t xml:space="preserve"> Álamo funcionava como um mitreu, local destinado a cultos de mistério. No entanto, conforme </w:t>
      </w:r>
      <w:r w:rsidRPr="008C2CE0">
        <w:lastRenderedPageBreak/>
        <w:t xml:space="preserve">informações do veículo Canal UGR, a análise detalhada da planta </w:t>
      </w:r>
      <w:r w:rsidR="00E47561" w:rsidRPr="008C2CE0">
        <w:t>arquitetónica</w:t>
      </w:r>
      <w:r w:rsidRPr="008C2CE0">
        <w:t xml:space="preserve"> provou que a distribuição espacial é perfeitamente compatível com o design das bibliotecas romanas clássicas. A relevância desta identificação é global, pois esta estrutura é agora considerada a </w:t>
      </w:r>
      <w:r w:rsidRPr="00E47561">
        <w:t>biblioteca</w:t>
      </w:r>
      <w:r w:rsidRPr="008C2CE0">
        <w:t xml:space="preserve"> romana mais </w:t>
      </w:r>
      <w:r w:rsidRPr="00E47561">
        <w:t>ocidental</w:t>
      </w:r>
      <w:r w:rsidRPr="008C2CE0">
        <w:t xml:space="preserve"> de todo o </w:t>
      </w:r>
      <w:r w:rsidRPr="00E47561">
        <w:t>Império</w:t>
      </w:r>
      <w:r w:rsidRPr="008C2CE0">
        <w:t>.</w:t>
      </w:r>
    </w:p>
    <w:p w14:paraId="7DAA67B0" w14:textId="6D24ADE6" w:rsidR="008C2CE0" w:rsidRPr="008C2CE0" w:rsidRDefault="008C2CE0" w:rsidP="008C2CE0">
      <w:r w:rsidRPr="008C2CE0">
        <w:t xml:space="preserve">Além da localização geográfica, os pesquisadores apontam que ela é a biblioteca privada melhor conservada do mundo romano no que diz respeito à sua integridade física. Os cientistas estabelecem uma comparação importante com a famosa </w:t>
      </w:r>
      <w:r w:rsidRPr="00E47561">
        <w:t>Villa dos Papiros</w:t>
      </w:r>
      <w:r w:rsidRPr="008C2CE0">
        <w:t xml:space="preserve"> em </w:t>
      </w:r>
      <w:r w:rsidRPr="00E47561">
        <w:t>Herculano</w:t>
      </w:r>
      <w:r w:rsidRPr="008C2CE0">
        <w:t>. </w:t>
      </w:r>
    </w:p>
    <w:p w14:paraId="0D58C1C7" w14:textId="77777777" w:rsidR="008C2CE0" w:rsidRPr="008C2CE0" w:rsidRDefault="008C2CE0" w:rsidP="008C2CE0">
      <w:r w:rsidRPr="008C2CE0">
        <w:t xml:space="preserve">Enquanto na cidade italiana o conteúdo dos rolos de papiro foi preservado pelas cinzas vulcânicas, a estrutura física do prédio se perdeu. Em </w:t>
      </w:r>
      <w:proofErr w:type="spellStart"/>
      <w:r w:rsidRPr="008C2CE0">
        <w:t>Fuente</w:t>
      </w:r>
      <w:proofErr w:type="spellEnd"/>
      <w:r w:rsidRPr="008C2CE0">
        <w:t xml:space="preserve"> Álamo ocorre o oposto, com a arquitetura permanecendo perfeitamente legível para os estudiosos.</w:t>
      </w:r>
    </w:p>
    <w:p w14:paraId="46A3244E" w14:textId="0019E9EC" w:rsidR="008C2CE0" w:rsidRPr="008C2CE0" w:rsidRDefault="008C2CE0" w:rsidP="008C2CE0">
      <w:r>
        <w:rPr>
          <w:noProof/>
          <w14:ligatures w14:val="standardContextual"/>
        </w:rPr>
        <w:drawing>
          <wp:inline distT="0" distB="0" distL="0" distR="0" wp14:anchorId="4CB32A2B" wp14:editId="590F1AD0">
            <wp:extent cx="5400040" cy="3035300"/>
            <wp:effectExtent l="0" t="0" r="0" b="0"/>
            <wp:docPr id="89898065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9898065" name="Imagem 89898065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3035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8C2CE0">
        <w:t xml:space="preserve">Comparação entre o mosaico do Triunfo de Baco da vila romana de </w:t>
      </w:r>
      <w:proofErr w:type="spellStart"/>
      <w:r w:rsidRPr="008C2CE0">
        <w:t>Fuente</w:t>
      </w:r>
      <w:proofErr w:type="spellEnd"/>
      <w:r w:rsidRPr="008C2CE0">
        <w:t xml:space="preserve"> Álamo (à esquerda) e o sarcófago </w:t>
      </w:r>
      <w:proofErr w:type="spellStart"/>
      <w:r w:rsidRPr="00E47561">
        <w:rPr>
          <w:i/>
          <w:iCs/>
        </w:rPr>
        <w:t>Declamatio</w:t>
      </w:r>
      <w:proofErr w:type="spellEnd"/>
      <w:r w:rsidRPr="008C2CE0">
        <w:t xml:space="preserve"> de Villares del Carril (à direita), que podem compartilhar ligações cronológicas e iconográficas. Crédito: Antonio López García / M. Rodríguez de </w:t>
      </w:r>
      <w:proofErr w:type="spellStart"/>
      <w:r w:rsidRPr="008C2CE0">
        <w:t>Berlanga</w:t>
      </w:r>
      <w:proofErr w:type="spellEnd"/>
      <w:r w:rsidRPr="008C2CE0">
        <w:t xml:space="preserve"> (1903)</w:t>
      </w:r>
    </w:p>
    <w:p w14:paraId="226CE123" w14:textId="5E2704C7" w:rsidR="008C2CE0" w:rsidRPr="008C2CE0" w:rsidRDefault="008C2CE0" w:rsidP="008C2CE0">
      <w:pPr>
        <w:rPr>
          <w:b/>
          <w:bCs/>
        </w:rPr>
      </w:pPr>
      <w:r w:rsidRPr="008C2CE0">
        <w:rPr>
          <w:b/>
          <w:bCs/>
        </w:rPr>
        <w:t xml:space="preserve">Ciência e gramática </w:t>
      </w:r>
      <w:r w:rsidR="00E47561" w:rsidRPr="008C2CE0">
        <w:rPr>
          <w:b/>
          <w:bCs/>
        </w:rPr>
        <w:t>arquitetónica</w:t>
      </w:r>
    </w:p>
    <w:p w14:paraId="4605B064" w14:textId="77777777" w:rsidR="008C2CE0" w:rsidRPr="008C2CE0" w:rsidRDefault="008C2CE0" w:rsidP="008C2CE0">
      <w:r w:rsidRPr="008C2CE0">
        <w:t xml:space="preserve">A confirmação da funcionalidade do espaço foi alcançada graças ao uso de uma técnica inovadora conhecida como “gramática de formas”. Esse método, aplicado pelos arqueólogos </w:t>
      </w:r>
      <w:r w:rsidRPr="008C2CE0">
        <w:rPr>
          <w:b/>
          <w:bCs/>
        </w:rPr>
        <w:t>Antonio López García</w:t>
      </w:r>
      <w:r w:rsidRPr="008C2CE0">
        <w:t xml:space="preserve">, </w:t>
      </w:r>
      <w:r w:rsidRPr="008C2CE0">
        <w:rPr>
          <w:b/>
          <w:bCs/>
        </w:rPr>
        <w:t>Javier Martínez-Jiménez</w:t>
      </w:r>
      <w:r w:rsidRPr="008C2CE0">
        <w:t xml:space="preserve"> e </w:t>
      </w:r>
      <w:r w:rsidRPr="008C2CE0">
        <w:rPr>
          <w:b/>
          <w:bCs/>
        </w:rPr>
        <w:t xml:space="preserve">Eduardo </w:t>
      </w:r>
      <w:proofErr w:type="spellStart"/>
      <w:r w:rsidRPr="008C2CE0">
        <w:rPr>
          <w:b/>
          <w:bCs/>
        </w:rPr>
        <w:t>Cerrato</w:t>
      </w:r>
      <w:proofErr w:type="spellEnd"/>
      <w:r w:rsidRPr="008C2CE0">
        <w:rPr>
          <w:b/>
          <w:bCs/>
        </w:rPr>
        <w:t xml:space="preserve"> Casado</w:t>
      </w:r>
      <w:r w:rsidRPr="008C2CE0">
        <w:t>, analisa como os diferentes elementos de uma construção se combinam para definir seu uso original. </w:t>
      </w:r>
    </w:p>
    <w:sectPr w:rsidR="008C2CE0" w:rsidRPr="008C2CE0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C2CE0"/>
    <w:rsid w:val="000A371C"/>
    <w:rsid w:val="000A62BC"/>
    <w:rsid w:val="000F44FA"/>
    <w:rsid w:val="00174A93"/>
    <w:rsid w:val="00176204"/>
    <w:rsid w:val="00177F51"/>
    <w:rsid w:val="00381F90"/>
    <w:rsid w:val="0041654F"/>
    <w:rsid w:val="00604C48"/>
    <w:rsid w:val="006A335D"/>
    <w:rsid w:val="008B6F27"/>
    <w:rsid w:val="008C2CE0"/>
    <w:rsid w:val="00971E00"/>
    <w:rsid w:val="00B41905"/>
    <w:rsid w:val="00BC4450"/>
    <w:rsid w:val="00D20D6D"/>
    <w:rsid w:val="00E47561"/>
    <w:rsid w:val="00FA19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P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67FE9E5"/>
  <w15:chartTrackingRefBased/>
  <w15:docId w15:val="{B51DDE55-96D3-4D5F-AA69-FECB8B13A7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="Calibri" w:hAnsiTheme="minorHAnsi" w:cstheme="minorBidi"/>
        <w:kern w:val="2"/>
        <w:sz w:val="22"/>
        <w:szCs w:val="22"/>
        <w:lang w:val="pt-P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71E00"/>
    <w:rPr>
      <w:rFonts w:ascii="Times New Roman" w:hAnsi="Times New Roman" w:cs="Calibri"/>
      <w:kern w:val="0"/>
      <w:sz w:val="24"/>
      <w:lang w:eastAsia="pt-PT"/>
      <w14:ligatures w14:val="none"/>
    </w:rPr>
  </w:style>
  <w:style w:type="paragraph" w:styleId="Ttulo1">
    <w:name w:val="heading 1"/>
    <w:basedOn w:val="Normal"/>
    <w:next w:val="Normal"/>
    <w:link w:val="Ttulo1Carter"/>
    <w:uiPriority w:val="9"/>
    <w:qFormat/>
    <w:rsid w:val="008C2CE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ter"/>
    <w:uiPriority w:val="9"/>
    <w:semiHidden/>
    <w:unhideWhenUsed/>
    <w:qFormat/>
    <w:rsid w:val="008C2CE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ter"/>
    <w:uiPriority w:val="9"/>
    <w:semiHidden/>
    <w:unhideWhenUsed/>
    <w:qFormat/>
    <w:rsid w:val="008C2CE0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ter"/>
    <w:uiPriority w:val="9"/>
    <w:semiHidden/>
    <w:unhideWhenUsed/>
    <w:qFormat/>
    <w:rsid w:val="008C2CE0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arter"/>
    <w:uiPriority w:val="9"/>
    <w:semiHidden/>
    <w:unhideWhenUsed/>
    <w:qFormat/>
    <w:rsid w:val="008C2CE0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arter"/>
    <w:uiPriority w:val="9"/>
    <w:semiHidden/>
    <w:unhideWhenUsed/>
    <w:qFormat/>
    <w:rsid w:val="008C2CE0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ter"/>
    <w:uiPriority w:val="9"/>
    <w:semiHidden/>
    <w:unhideWhenUsed/>
    <w:qFormat/>
    <w:rsid w:val="008C2CE0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ter"/>
    <w:uiPriority w:val="9"/>
    <w:semiHidden/>
    <w:unhideWhenUsed/>
    <w:qFormat/>
    <w:rsid w:val="008C2CE0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ter"/>
    <w:uiPriority w:val="9"/>
    <w:semiHidden/>
    <w:unhideWhenUsed/>
    <w:qFormat/>
    <w:rsid w:val="008C2CE0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Tipodeletrapredefinidodopargraf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arter">
    <w:name w:val="Título 1 Caráter"/>
    <w:basedOn w:val="Tipodeletrapredefinidodopargrafo"/>
    <w:link w:val="Ttulo1"/>
    <w:uiPriority w:val="9"/>
    <w:rsid w:val="008C2CE0"/>
    <w:rPr>
      <w:rFonts w:asciiTheme="majorHAnsi" w:eastAsiaTheme="majorEastAsia" w:hAnsiTheme="majorHAnsi" w:cstheme="majorBidi"/>
      <w:color w:val="2F5496" w:themeColor="accent1" w:themeShade="BF"/>
      <w:kern w:val="0"/>
      <w:sz w:val="40"/>
      <w:szCs w:val="40"/>
      <w:lang w:eastAsia="pt-PT"/>
      <w14:ligatures w14:val="none"/>
    </w:rPr>
  </w:style>
  <w:style w:type="character" w:customStyle="1" w:styleId="Ttulo2Carter">
    <w:name w:val="Título 2 Caráter"/>
    <w:basedOn w:val="Tipodeletrapredefinidodopargrafo"/>
    <w:link w:val="Ttulo2"/>
    <w:uiPriority w:val="9"/>
    <w:semiHidden/>
    <w:rsid w:val="008C2CE0"/>
    <w:rPr>
      <w:rFonts w:asciiTheme="majorHAnsi" w:eastAsiaTheme="majorEastAsia" w:hAnsiTheme="majorHAnsi" w:cstheme="majorBidi"/>
      <w:color w:val="2F5496" w:themeColor="accent1" w:themeShade="BF"/>
      <w:kern w:val="0"/>
      <w:sz w:val="32"/>
      <w:szCs w:val="32"/>
      <w:lang w:eastAsia="pt-PT"/>
      <w14:ligatures w14:val="none"/>
    </w:rPr>
  </w:style>
  <w:style w:type="character" w:customStyle="1" w:styleId="Ttulo3Carter">
    <w:name w:val="Título 3 Caráter"/>
    <w:basedOn w:val="Tipodeletrapredefinidodopargrafo"/>
    <w:link w:val="Ttulo3"/>
    <w:uiPriority w:val="9"/>
    <w:semiHidden/>
    <w:rsid w:val="008C2CE0"/>
    <w:rPr>
      <w:rFonts w:eastAsiaTheme="majorEastAsia" w:cstheme="majorBidi"/>
      <w:color w:val="2F5496" w:themeColor="accent1" w:themeShade="BF"/>
      <w:kern w:val="0"/>
      <w:sz w:val="28"/>
      <w:szCs w:val="28"/>
      <w:lang w:eastAsia="pt-PT"/>
      <w14:ligatures w14:val="none"/>
    </w:rPr>
  </w:style>
  <w:style w:type="character" w:customStyle="1" w:styleId="Ttulo4Carter">
    <w:name w:val="Título 4 Caráter"/>
    <w:basedOn w:val="Tipodeletrapredefinidodopargrafo"/>
    <w:link w:val="Ttulo4"/>
    <w:uiPriority w:val="9"/>
    <w:semiHidden/>
    <w:rsid w:val="008C2CE0"/>
    <w:rPr>
      <w:rFonts w:eastAsiaTheme="majorEastAsia" w:cstheme="majorBidi"/>
      <w:i/>
      <w:iCs/>
      <w:color w:val="2F5496" w:themeColor="accent1" w:themeShade="BF"/>
      <w:kern w:val="0"/>
      <w:sz w:val="24"/>
      <w:lang w:eastAsia="pt-PT"/>
      <w14:ligatures w14:val="none"/>
    </w:rPr>
  </w:style>
  <w:style w:type="character" w:customStyle="1" w:styleId="Ttulo5Carter">
    <w:name w:val="Título 5 Caráter"/>
    <w:basedOn w:val="Tipodeletrapredefinidodopargrafo"/>
    <w:link w:val="Ttulo5"/>
    <w:uiPriority w:val="9"/>
    <w:semiHidden/>
    <w:rsid w:val="008C2CE0"/>
    <w:rPr>
      <w:rFonts w:eastAsiaTheme="majorEastAsia" w:cstheme="majorBidi"/>
      <w:color w:val="2F5496" w:themeColor="accent1" w:themeShade="BF"/>
      <w:kern w:val="0"/>
      <w:sz w:val="24"/>
      <w:lang w:eastAsia="pt-PT"/>
      <w14:ligatures w14:val="none"/>
    </w:rPr>
  </w:style>
  <w:style w:type="character" w:customStyle="1" w:styleId="Ttulo6Carter">
    <w:name w:val="Título 6 Caráter"/>
    <w:basedOn w:val="Tipodeletrapredefinidodopargrafo"/>
    <w:link w:val="Ttulo6"/>
    <w:uiPriority w:val="9"/>
    <w:semiHidden/>
    <w:rsid w:val="008C2CE0"/>
    <w:rPr>
      <w:rFonts w:eastAsiaTheme="majorEastAsia" w:cstheme="majorBidi"/>
      <w:i/>
      <w:iCs/>
      <w:color w:val="595959" w:themeColor="text1" w:themeTint="A6"/>
      <w:kern w:val="0"/>
      <w:sz w:val="24"/>
      <w:lang w:eastAsia="pt-PT"/>
      <w14:ligatures w14:val="none"/>
    </w:rPr>
  </w:style>
  <w:style w:type="character" w:customStyle="1" w:styleId="Ttulo7Carter">
    <w:name w:val="Título 7 Caráter"/>
    <w:basedOn w:val="Tipodeletrapredefinidodopargrafo"/>
    <w:link w:val="Ttulo7"/>
    <w:uiPriority w:val="9"/>
    <w:semiHidden/>
    <w:rsid w:val="008C2CE0"/>
    <w:rPr>
      <w:rFonts w:eastAsiaTheme="majorEastAsia" w:cstheme="majorBidi"/>
      <w:color w:val="595959" w:themeColor="text1" w:themeTint="A6"/>
      <w:kern w:val="0"/>
      <w:sz w:val="24"/>
      <w:lang w:eastAsia="pt-PT"/>
      <w14:ligatures w14:val="none"/>
    </w:rPr>
  </w:style>
  <w:style w:type="character" w:customStyle="1" w:styleId="Ttulo8Carter">
    <w:name w:val="Título 8 Caráter"/>
    <w:basedOn w:val="Tipodeletrapredefinidodopargrafo"/>
    <w:link w:val="Ttulo8"/>
    <w:uiPriority w:val="9"/>
    <w:semiHidden/>
    <w:rsid w:val="008C2CE0"/>
    <w:rPr>
      <w:rFonts w:eastAsiaTheme="majorEastAsia" w:cstheme="majorBidi"/>
      <w:i/>
      <w:iCs/>
      <w:color w:val="272727" w:themeColor="text1" w:themeTint="D8"/>
      <w:kern w:val="0"/>
      <w:sz w:val="24"/>
      <w:lang w:eastAsia="pt-PT"/>
      <w14:ligatures w14:val="none"/>
    </w:rPr>
  </w:style>
  <w:style w:type="character" w:customStyle="1" w:styleId="Ttulo9Carter">
    <w:name w:val="Título 9 Caráter"/>
    <w:basedOn w:val="Tipodeletrapredefinidodopargrafo"/>
    <w:link w:val="Ttulo9"/>
    <w:uiPriority w:val="9"/>
    <w:semiHidden/>
    <w:rsid w:val="008C2CE0"/>
    <w:rPr>
      <w:rFonts w:eastAsiaTheme="majorEastAsia" w:cstheme="majorBidi"/>
      <w:color w:val="272727" w:themeColor="text1" w:themeTint="D8"/>
      <w:kern w:val="0"/>
      <w:sz w:val="24"/>
      <w:lang w:eastAsia="pt-PT"/>
      <w14:ligatures w14:val="none"/>
    </w:rPr>
  </w:style>
  <w:style w:type="paragraph" w:styleId="Ttulo">
    <w:name w:val="Title"/>
    <w:basedOn w:val="Normal"/>
    <w:next w:val="Normal"/>
    <w:link w:val="TtuloCarter"/>
    <w:uiPriority w:val="10"/>
    <w:qFormat/>
    <w:rsid w:val="008C2CE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ter">
    <w:name w:val="Título Caráter"/>
    <w:basedOn w:val="Tipodeletrapredefinidodopargrafo"/>
    <w:link w:val="Ttulo"/>
    <w:uiPriority w:val="10"/>
    <w:rsid w:val="008C2CE0"/>
    <w:rPr>
      <w:rFonts w:asciiTheme="majorHAnsi" w:eastAsiaTheme="majorEastAsia" w:hAnsiTheme="majorHAnsi" w:cstheme="majorBidi"/>
      <w:spacing w:val="-10"/>
      <w:kern w:val="28"/>
      <w:sz w:val="56"/>
      <w:szCs w:val="56"/>
      <w:lang w:eastAsia="pt-PT"/>
      <w14:ligatures w14:val="none"/>
    </w:rPr>
  </w:style>
  <w:style w:type="paragraph" w:styleId="Subttulo">
    <w:name w:val="Subtitle"/>
    <w:basedOn w:val="Normal"/>
    <w:next w:val="Normal"/>
    <w:link w:val="SubttuloCarter"/>
    <w:uiPriority w:val="11"/>
    <w:qFormat/>
    <w:rsid w:val="008C2CE0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character" w:customStyle="1" w:styleId="SubttuloCarter">
    <w:name w:val="Subtítulo Caráter"/>
    <w:basedOn w:val="Tipodeletrapredefinidodopargrafo"/>
    <w:link w:val="Subttulo"/>
    <w:uiPriority w:val="11"/>
    <w:rsid w:val="008C2CE0"/>
    <w:rPr>
      <w:rFonts w:eastAsiaTheme="majorEastAsia" w:cstheme="majorBidi"/>
      <w:color w:val="595959" w:themeColor="text1" w:themeTint="A6"/>
      <w:spacing w:val="15"/>
      <w:kern w:val="0"/>
      <w:sz w:val="28"/>
      <w:szCs w:val="28"/>
      <w:lang w:eastAsia="pt-PT"/>
      <w14:ligatures w14:val="none"/>
    </w:rPr>
  </w:style>
  <w:style w:type="paragraph" w:styleId="Citao">
    <w:name w:val="Quote"/>
    <w:basedOn w:val="Normal"/>
    <w:next w:val="Normal"/>
    <w:link w:val="CitaoCarter"/>
    <w:uiPriority w:val="29"/>
    <w:qFormat/>
    <w:rsid w:val="008C2CE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arter">
    <w:name w:val="Citação Caráter"/>
    <w:basedOn w:val="Tipodeletrapredefinidodopargrafo"/>
    <w:link w:val="Citao"/>
    <w:uiPriority w:val="29"/>
    <w:rsid w:val="008C2CE0"/>
    <w:rPr>
      <w:rFonts w:ascii="Times New Roman" w:hAnsi="Times New Roman" w:cs="Calibri"/>
      <w:i/>
      <w:iCs/>
      <w:color w:val="404040" w:themeColor="text1" w:themeTint="BF"/>
      <w:kern w:val="0"/>
      <w:sz w:val="24"/>
      <w:lang w:eastAsia="pt-PT"/>
      <w14:ligatures w14:val="none"/>
    </w:rPr>
  </w:style>
  <w:style w:type="paragraph" w:styleId="PargrafodaLista">
    <w:name w:val="List Paragraph"/>
    <w:basedOn w:val="Normal"/>
    <w:uiPriority w:val="34"/>
    <w:qFormat/>
    <w:rsid w:val="008C2CE0"/>
    <w:pPr>
      <w:ind w:left="720"/>
      <w:contextualSpacing/>
    </w:pPr>
  </w:style>
  <w:style w:type="character" w:styleId="nfaseIntensa">
    <w:name w:val="Intense Emphasis"/>
    <w:basedOn w:val="Tipodeletrapredefinidodopargrafo"/>
    <w:uiPriority w:val="21"/>
    <w:qFormat/>
    <w:rsid w:val="008C2CE0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arter"/>
    <w:uiPriority w:val="30"/>
    <w:qFormat/>
    <w:rsid w:val="008C2CE0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oIntensaCarter">
    <w:name w:val="Citação Intensa Caráter"/>
    <w:basedOn w:val="Tipodeletrapredefinidodopargrafo"/>
    <w:link w:val="CitaoIntensa"/>
    <w:uiPriority w:val="30"/>
    <w:rsid w:val="008C2CE0"/>
    <w:rPr>
      <w:rFonts w:ascii="Times New Roman" w:hAnsi="Times New Roman" w:cs="Calibri"/>
      <w:i/>
      <w:iCs/>
      <w:color w:val="2F5496" w:themeColor="accent1" w:themeShade="BF"/>
      <w:kern w:val="0"/>
      <w:sz w:val="24"/>
      <w:lang w:eastAsia="pt-PT"/>
      <w14:ligatures w14:val="none"/>
    </w:rPr>
  </w:style>
  <w:style w:type="character" w:styleId="RefernciaIntensa">
    <w:name w:val="Intense Reference"/>
    <w:basedOn w:val="Tipodeletrapredefinidodopargrafo"/>
    <w:uiPriority w:val="32"/>
    <w:qFormat/>
    <w:rsid w:val="008C2CE0"/>
    <w:rPr>
      <w:b/>
      <w:bCs/>
      <w:smallCaps/>
      <w:color w:val="2F5496" w:themeColor="accent1" w:themeShade="BF"/>
      <w:spacing w:val="5"/>
    </w:rPr>
  </w:style>
  <w:style w:type="character" w:styleId="Hiperligao">
    <w:name w:val="Hyperlink"/>
    <w:basedOn w:val="Tipodeletrapredefinidodopargrafo"/>
    <w:uiPriority w:val="99"/>
    <w:unhideWhenUsed/>
    <w:rsid w:val="008C2CE0"/>
    <w:rPr>
      <w:color w:val="0563C1" w:themeColor="hyperlink"/>
      <w:u w:val="single"/>
    </w:rPr>
  </w:style>
  <w:style w:type="character" w:styleId="MenoNoResolvida">
    <w:name w:val="Unresolved Mention"/>
    <w:basedOn w:val="Tipodeletrapredefinidodopargrafo"/>
    <w:uiPriority w:val="99"/>
    <w:semiHidden/>
    <w:unhideWhenUsed/>
    <w:rsid w:val="008C2CE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2.jpg"/><Relationship Id="rId5" Type="http://schemas.openxmlformats.org/officeDocument/2006/relationships/image" Target="media/image1.jpeg"/><Relationship Id="rId4" Type="http://schemas.openxmlformats.org/officeDocument/2006/relationships/hyperlink" Target="https://aventurasnahistoria.com.br/noticias/author/luiza-kellmann" TargetMode="Externa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2</Pages>
  <Words>451</Words>
  <Characters>2441</Characters>
  <Application>Microsoft Office Word</Application>
  <DocSecurity>0</DocSecurity>
  <Lines>20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Jose Encarnacao</dc:creator>
  <cp:keywords/>
  <dc:description/>
  <cp:lastModifiedBy>Jose Encarnacao</cp:lastModifiedBy>
  <cp:revision>1</cp:revision>
  <dcterms:created xsi:type="dcterms:W3CDTF">2026-08-02T18:54:00Z</dcterms:created>
  <dcterms:modified xsi:type="dcterms:W3CDTF">2026-08-02T19:10:00Z</dcterms:modified>
</cp:coreProperties>
</file>