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8DE92" w14:textId="77777777" w:rsidR="0086431B" w:rsidRPr="0086431B" w:rsidRDefault="0086431B" w:rsidP="0086431B">
      <w:pPr>
        <w:rPr>
          <w:b/>
          <w:bCs/>
        </w:rPr>
      </w:pPr>
      <w:r w:rsidRPr="0086431B">
        <w:rPr>
          <w:b/>
          <w:bCs/>
        </w:rPr>
        <w:t>Inscrições em pedra revelam escândalo de fraude fiscal no Império Romano</w:t>
      </w:r>
    </w:p>
    <w:p w14:paraId="7EEF37D0" w14:textId="77777777" w:rsidR="0086431B" w:rsidRPr="0086431B" w:rsidRDefault="0086431B" w:rsidP="0086431B">
      <w:pPr>
        <w:rPr>
          <w:b/>
          <w:bCs/>
        </w:rPr>
      </w:pPr>
      <w:r w:rsidRPr="0086431B">
        <w:rPr>
          <w:b/>
          <w:bCs/>
        </w:rPr>
        <w:t>Fragmentos encontrados na Turquia expõem esquema de corrupção fiscal que enganava Constantinopla e chegou a ser punido com pena de morte</w:t>
      </w:r>
    </w:p>
    <w:p w14:paraId="3A3D3048" w14:textId="77777777" w:rsidR="0086431B" w:rsidRPr="0086431B" w:rsidRDefault="0086431B" w:rsidP="0086431B">
      <w:r w:rsidRPr="0086431B">
        <w:t xml:space="preserve">Por </w:t>
      </w:r>
    </w:p>
    <w:p w14:paraId="58720E99" w14:textId="77777777" w:rsidR="0086431B" w:rsidRPr="0086431B" w:rsidRDefault="0086431B" w:rsidP="0086431B">
      <w:pPr>
        <w:rPr>
          <w:i/>
          <w:iCs/>
        </w:rPr>
      </w:pPr>
      <w:hyperlink r:id="rId4" w:tooltip="Arthur Almeida" w:history="1">
        <w:r w:rsidRPr="0086431B">
          <w:rPr>
            <w:rStyle w:val="Hiperligao"/>
            <w:i/>
            <w:iCs/>
          </w:rPr>
          <w:t xml:space="preserve">Arthur Almeida </w:t>
        </w:r>
      </w:hyperlink>
    </w:p>
    <w:p w14:paraId="2AA6F89F" w14:textId="528DC68A" w:rsidR="0086431B" w:rsidRPr="0086431B" w:rsidRDefault="0086431B" w:rsidP="0086431B">
      <w:r w:rsidRPr="0086431B">
        <w:t xml:space="preserve">11/08/2026 </w:t>
      </w:r>
    </w:p>
    <w:p w14:paraId="045AA452" w14:textId="77777777" w:rsidR="004B1B49" w:rsidRDefault="0086431B" w:rsidP="0086431B">
      <w:r w:rsidRPr="0086431B">
        <w:rPr>
          <w:noProof/>
        </w:rPr>
        <w:drawing>
          <wp:inline distT="0" distB="0" distL="0" distR="0" wp14:anchorId="43692E15" wp14:editId="7377DEE7">
            <wp:extent cx="5400040" cy="4050030"/>
            <wp:effectExtent l="0" t="0" r="0" b="7620"/>
            <wp:docPr id="1225262045" name="Imagem 10" descr="Inscrições semelhantes nas paredes do antigo edifício do conselho municipal em Stratonic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nscrições semelhantes nas paredes do antigo edifício do conselho municipal em Stratonice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CBAF6" w14:textId="562C80EB" w:rsidR="0086431B" w:rsidRPr="0086431B" w:rsidRDefault="0086431B" w:rsidP="0086431B">
      <w:r w:rsidRPr="0086431B">
        <w:t xml:space="preserve">Inscrições semelhantes nas paredes do antigo edifício do conselho municipal em </w:t>
      </w:r>
      <w:proofErr w:type="spellStart"/>
      <w:r w:rsidRPr="0086431B">
        <w:t>Stratonicea</w:t>
      </w:r>
      <w:proofErr w:type="spellEnd"/>
      <w:r w:rsidRPr="0086431B">
        <w:t xml:space="preserve"> — Foto: </w:t>
      </w:r>
      <w:proofErr w:type="spellStart"/>
      <w:r w:rsidRPr="0086431B">
        <w:t>Paweł</w:t>
      </w:r>
      <w:proofErr w:type="spellEnd"/>
      <w:r w:rsidRPr="0086431B">
        <w:t xml:space="preserve"> </w:t>
      </w:r>
      <w:proofErr w:type="spellStart"/>
      <w:r w:rsidRPr="0086431B">
        <w:t>Nowakowski</w:t>
      </w:r>
      <w:proofErr w:type="spellEnd"/>
      <w:r w:rsidRPr="0086431B">
        <w:t xml:space="preserve"> </w:t>
      </w:r>
    </w:p>
    <w:p w14:paraId="31BD48FC" w14:textId="7205E9E4" w:rsidR="0086431B" w:rsidRPr="0086431B" w:rsidRDefault="0086431B" w:rsidP="0086431B">
      <w:r w:rsidRPr="0086431B">
        <w:t>Novos fragmentos de uma</w:t>
      </w:r>
      <w:r w:rsidRPr="004B1B49">
        <w:t xml:space="preserve"> inscrição</w:t>
      </w:r>
      <w:r w:rsidRPr="004B1B49">
        <w:t xml:space="preserve"> </w:t>
      </w:r>
      <w:r w:rsidRPr="004B1B49">
        <w:t>esculpida em pedra</w:t>
      </w:r>
      <w:r w:rsidRPr="0086431B">
        <w:t xml:space="preserve">, descobertos no oeste da Turquia, revelaram um antigo esquema de </w:t>
      </w:r>
      <w:r w:rsidRPr="004B1B49">
        <w:t xml:space="preserve">fraude fiscal </w:t>
      </w:r>
      <w:r w:rsidRPr="0086431B">
        <w:t>que atingiu propriedades ligadas à</w:t>
      </w:r>
      <w:r w:rsidRPr="004B1B49">
        <w:t xml:space="preserve"> família imperial romana </w:t>
      </w:r>
      <w:r w:rsidRPr="0086431B">
        <w:t xml:space="preserve">no século 5. Acredita-se que funcionários responsáveis por cobrar impostos na Ásia Menor Ocidental emitiam recibos de pagamento sem informar valores ou unidades de medida claras, permitindo com que eles embolsavam a diferença entre o que arrecadavam da população e o que declaravam às autoridades centrais, em Constantinopla. </w:t>
      </w:r>
    </w:p>
    <w:p w14:paraId="45A5A850" w14:textId="5FD48DD4" w:rsidR="0086431B" w:rsidRPr="0086431B" w:rsidRDefault="0086431B" w:rsidP="0086431B">
      <w:r w:rsidRPr="0086431B">
        <w:t xml:space="preserve">A descoberta foi feita pelo historiador </w:t>
      </w:r>
      <w:proofErr w:type="spellStart"/>
      <w:r w:rsidRPr="0086431B">
        <w:t>Paweł</w:t>
      </w:r>
      <w:proofErr w:type="spellEnd"/>
      <w:r w:rsidRPr="0086431B">
        <w:t xml:space="preserve"> </w:t>
      </w:r>
      <w:proofErr w:type="spellStart"/>
      <w:r w:rsidRPr="0086431B">
        <w:t>Nowakowski</w:t>
      </w:r>
      <w:proofErr w:type="spellEnd"/>
      <w:r w:rsidRPr="0086431B">
        <w:t xml:space="preserve">, da Universidade de Varsóvia, na Polônia, em parceria com o epigrafista Mustafa </w:t>
      </w:r>
      <w:proofErr w:type="spellStart"/>
      <w:r w:rsidRPr="0086431B">
        <w:t>Adak</w:t>
      </w:r>
      <w:proofErr w:type="spellEnd"/>
      <w:r w:rsidRPr="0086431B">
        <w:t xml:space="preserve">, da Universidade </w:t>
      </w:r>
      <w:proofErr w:type="spellStart"/>
      <w:r w:rsidRPr="0086431B">
        <w:t>Akdeniz</w:t>
      </w:r>
      <w:proofErr w:type="spellEnd"/>
      <w:r w:rsidRPr="0086431B">
        <w:t xml:space="preserve">, na Turquia. A pesquisa integra o projeto STONE-MASTERS, que investiga o trabalho de antigos pedreiros e o desenvolvimento da </w:t>
      </w:r>
      <w:r w:rsidRPr="004B1B49">
        <w:t xml:space="preserve">epigrafia </w:t>
      </w:r>
      <w:r w:rsidRPr="0086431B">
        <w:t xml:space="preserve">(ciência que estuda inscrições antigas gravadas em pedra e outros materiais) durante a Antiguidade Tardia, período que sucedeu o auge do Império Romano. </w:t>
      </w:r>
    </w:p>
    <w:p w14:paraId="1822585D" w14:textId="056D21BA" w:rsidR="0086431B" w:rsidRPr="0086431B" w:rsidRDefault="0086431B" w:rsidP="0086431B">
      <w:r w:rsidRPr="0086431B">
        <w:t xml:space="preserve">De acordo com </w:t>
      </w:r>
      <w:r w:rsidRPr="004B1B49">
        <w:t>comunicado oficial</w:t>
      </w:r>
      <w:r w:rsidRPr="0086431B">
        <w:t xml:space="preserve"> publicado na semana passada, o texto reconstituído é uma decisão judicial emitida no ano 480 pelo prefeito pretoriano do Oriente, um dos cargos mais altos da administração imperial romana, responsável por supervisionar finanças, justiça e administração de uma vasta região do império. A decisão determinava a punição de funcionários que fraudavam a cobrança de impostos nas propriedades de Placídia, filha do imperador Valentiniano 3º. </w:t>
      </w:r>
    </w:p>
    <w:p w14:paraId="78A493EA" w14:textId="07E40B2F" w:rsidR="0086431B" w:rsidRPr="0086431B" w:rsidRDefault="0086431B" w:rsidP="0086431B"/>
    <w:p w14:paraId="5CCB77AF" w14:textId="6AB5274C" w:rsidR="0086431B" w:rsidRPr="0086431B" w:rsidRDefault="0086431B" w:rsidP="0086431B"/>
    <w:p w14:paraId="04BB6233" w14:textId="247058E1" w:rsidR="0086431B" w:rsidRPr="0086431B" w:rsidRDefault="0086431B" w:rsidP="0086431B"/>
    <w:p w14:paraId="23B2E80A" w14:textId="4520EDBB" w:rsidR="0086431B" w:rsidRPr="0086431B" w:rsidRDefault="0086431B" w:rsidP="0086431B"/>
    <w:p w14:paraId="5AC8DBEF" w14:textId="77777777" w:rsidR="0086431B" w:rsidRPr="0086431B" w:rsidRDefault="0086431B" w:rsidP="0086431B">
      <w:pPr>
        <w:rPr>
          <w:rStyle w:val="Hiperligao"/>
        </w:rPr>
      </w:pPr>
      <w:r w:rsidRPr="0086431B">
        <w:fldChar w:fldCharType="begin"/>
      </w:r>
      <w:r w:rsidRPr="0086431B">
        <w:instrText>HYPERLINK "https://www.verisure.pt/funnels/ptdefault" \t "_blank"</w:instrText>
      </w:r>
      <w:r w:rsidRPr="0086431B">
        <w:fldChar w:fldCharType="separate"/>
      </w:r>
    </w:p>
    <w:p w14:paraId="75EC1346" w14:textId="19BB1762" w:rsidR="0086431B" w:rsidRPr="0086431B" w:rsidRDefault="0086431B" w:rsidP="0086431B">
      <w:r w:rsidRPr="0086431B">
        <w:fldChar w:fldCharType="end"/>
      </w:r>
      <w:r w:rsidRPr="0086431B">
        <w:t xml:space="preserve"> </w:t>
      </w:r>
    </w:p>
    <w:p w14:paraId="7CAC647B" w14:textId="77777777" w:rsidR="0086431B" w:rsidRPr="0086431B" w:rsidRDefault="0086431B" w:rsidP="0086431B">
      <w:pPr>
        <w:rPr>
          <w:rStyle w:val="Hiperligao"/>
        </w:rPr>
      </w:pPr>
      <w:r w:rsidRPr="0086431B">
        <w:fldChar w:fldCharType="begin"/>
      </w:r>
      <w:r w:rsidRPr="0086431B">
        <w:instrText>HYPERLINK "https://riberalves.pt/pt-br/receitas/massa-de-bacalhau-com-legumes-salteados-e-manjericao" \t "_blank"</w:instrText>
      </w:r>
      <w:r w:rsidRPr="0086431B">
        <w:fldChar w:fldCharType="separate"/>
      </w:r>
    </w:p>
    <w:p w14:paraId="525F22A1" w14:textId="043B386C" w:rsidR="0086431B" w:rsidRPr="0086431B" w:rsidRDefault="0086431B" w:rsidP="0086431B">
      <w:r w:rsidRPr="0086431B">
        <w:fldChar w:fldCharType="end"/>
      </w:r>
      <w:r w:rsidRPr="0086431B">
        <w:t xml:space="preserve"> </w:t>
      </w:r>
    </w:p>
    <w:p w14:paraId="26C0663D" w14:textId="77777777" w:rsidR="0086431B" w:rsidRPr="0086431B" w:rsidRDefault="0086431B" w:rsidP="0086431B">
      <w:pPr>
        <w:rPr>
          <w:rStyle w:val="Hiperligao"/>
        </w:rPr>
      </w:pPr>
      <w:r w:rsidRPr="0086431B">
        <w:fldChar w:fldCharType="begin"/>
      </w:r>
      <w:r w:rsidRPr="0086431B">
        <w:instrText>HYPERLINK "https://www.ofertarapida.pt/elevador-de-escada/assist%C3%AAncia-digital" \t "_blank"</w:instrText>
      </w:r>
      <w:r w:rsidRPr="0086431B">
        <w:fldChar w:fldCharType="separate"/>
      </w:r>
    </w:p>
    <w:p w14:paraId="37E82D69" w14:textId="0EF281D9" w:rsidR="0086431B" w:rsidRPr="0086431B" w:rsidRDefault="0086431B" w:rsidP="0086431B">
      <w:r w:rsidRPr="0086431B">
        <w:fldChar w:fldCharType="end"/>
      </w:r>
      <w:r w:rsidRPr="0086431B">
        <w:t xml:space="preserve"> </w:t>
      </w:r>
    </w:p>
    <w:p w14:paraId="6122E95D" w14:textId="77777777" w:rsidR="0086431B" w:rsidRPr="0086431B" w:rsidRDefault="0086431B" w:rsidP="0086431B">
      <w:pPr>
        <w:rPr>
          <w:rStyle w:val="Hiperligao"/>
        </w:rPr>
      </w:pPr>
      <w:r w:rsidRPr="0086431B">
        <w:fldChar w:fldCharType="begin"/>
      </w:r>
      <w:r w:rsidRPr="0086431B">
        <w:instrText>HYPERLINK "https://promo.stannah.pt/scooters-mobilidade-stn-2" \t "_blank"</w:instrText>
      </w:r>
      <w:r w:rsidRPr="0086431B">
        <w:fldChar w:fldCharType="separate"/>
      </w:r>
    </w:p>
    <w:p w14:paraId="501536EF" w14:textId="354C4B71" w:rsidR="0086431B" w:rsidRPr="0086431B" w:rsidRDefault="0086431B" w:rsidP="0086431B">
      <w:r w:rsidRPr="0086431B">
        <w:fldChar w:fldCharType="end"/>
      </w:r>
      <w:r w:rsidRPr="0086431B">
        <w:t xml:space="preserve"> </w:t>
      </w:r>
    </w:p>
    <w:p w14:paraId="37CE3536" w14:textId="77777777" w:rsidR="00BC4450" w:rsidRDefault="00BC4450"/>
    <w:sectPr w:rsidR="00BC44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31B"/>
    <w:rsid w:val="000A371C"/>
    <w:rsid w:val="000A62BC"/>
    <w:rsid w:val="00174A93"/>
    <w:rsid w:val="00176204"/>
    <w:rsid w:val="00177F51"/>
    <w:rsid w:val="00381F90"/>
    <w:rsid w:val="0041654F"/>
    <w:rsid w:val="004B1B49"/>
    <w:rsid w:val="00604C48"/>
    <w:rsid w:val="006A335D"/>
    <w:rsid w:val="008047AE"/>
    <w:rsid w:val="0086431B"/>
    <w:rsid w:val="008B6F27"/>
    <w:rsid w:val="00971E00"/>
    <w:rsid w:val="00B41905"/>
    <w:rsid w:val="00BC4450"/>
    <w:rsid w:val="00CA477E"/>
    <w:rsid w:val="00D20D6D"/>
    <w:rsid w:val="00FA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D2BCB"/>
  <w15:chartTrackingRefBased/>
  <w15:docId w15:val="{FF560504-612A-43C6-A869-AF7336616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E00"/>
    <w:rPr>
      <w:rFonts w:ascii="Times New Roman" w:hAnsi="Times New Roman" w:cs="Calibri"/>
      <w:kern w:val="0"/>
      <w:sz w:val="24"/>
      <w:lang w:eastAsia="pt-PT"/>
      <w14:ligatures w14:val="none"/>
    </w:rPr>
  </w:style>
  <w:style w:type="paragraph" w:styleId="Ttulo1">
    <w:name w:val="heading 1"/>
    <w:basedOn w:val="Normal"/>
    <w:next w:val="Normal"/>
    <w:link w:val="Ttulo1Carter"/>
    <w:uiPriority w:val="9"/>
    <w:qFormat/>
    <w:rsid w:val="008643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8643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86431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86431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86431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86431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86431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86431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86431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86431B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pt-PT"/>
      <w14:ligatures w14:val="none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86431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PT"/>
      <w14:ligatures w14:val="none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86431B"/>
    <w:rPr>
      <w:rFonts w:eastAsiaTheme="majorEastAsia" w:cstheme="majorBidi"/>
      <w:color w:val="2F5496" w:themeColor="accent1" w:themeShade="BF"/>
      <w:kern w:val="0"/>
      <w:sz w:val="28"/>
      <w:szCs w:val="28"/>
      <w:lang w:eastAsia="pt-PT"/>
      <w14:ligatures w14:val="none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86431B"/>
    <w:rPr>
      <w:rFonts w:eastAsiaTheme="majorEastAsia" w:cstheme="majorBidi"/>
      <w:i/>
      <w:iCs/>
      <w:color w:val="2F5496" w:themeColor="accent1" w:themeShade="BF"/>
      <w:kern w:val="0"/>
      <w:sz w:val="24"/>
      <w:lang w:eastAsia="pt-PT"/>
      <w14:ligatures w14:val="none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86431B"/>
    <w:rPr>
      <w:rFonts w:eastAsiaTheme="majorEastAsia" w:cstheme="majorBidi"/>
      <w:color w:val="2F5496" w:themeColor="accent1" w:themeShade="BF"/>
      <w:kern w:val="0"/>
      <w:sz w:val="24"/>
      <w:lang w:eastAsia="pt-PT"/>
      <w14:ligatures w14:val="none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86431B"/>
    <w:rPr>
      <w:rFonts w:eastAsiaTheme="majorEastAsia" w:cstheme="majorBidi"/>
      <w:i/>
      <w:iCs/>
      <w:color w:val="595959" w:themeColor="text1" w:themeTint="A6"/>
      <w:kern w:val="0"/>
      <w:sz w:val="24"/>
      <w:lang w:eastAsia="pt-PT"/>
      <w14:ligatures w14:val="none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86431B"/>
    <w:rPr>
      <w:rFonts w:eastAsiaTheme="majorEastAsia" w:cstheme="majorBidi"/>
      <w:color w:val="595959" w:themeColor="text1" w:themeTint="A6"/>
      <w:kern w:val="0"/>
      <w:sz w:val="24"/>
      <w:lang w:eastAsia="pt-PT"/>
      <w14:ligatures w14:val="none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86431B"/>
    <w:rPr>
      <w:rFonts w:eastAsiaTheme="majorEastAsia" w:cstheme="majorBidi"/>
      <w:i/>
      <w:iCs/>
      <w:color w:val="272727" w:themeColor="text1" w:themeTint="D8"/>
      <w:kern w:val="0"/>
      <w:sz w:val="24"/>
      <w:lang w:eastAsia="pt-PT"/>
      <w14:ligatures w14:val="none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86431B"/>
    <w:rPr>
      <w:rFonts w:eastAsiaTheme="majorEastAsia" w:cstheme="majorBidi"/>
      <w:color w:val="272727" w:themeColor="text1" w:themeTint="D8"/>
      <w:kern w:val="0"/>
      <w:sz w:val="24"/>
      <w:lang w:eastAsia="pt-PT"/>
      <w14:ligatures w14:val="none"/>
    </w:rPr>
  </w:style>
  <w:style w:type="paragraph" w:styleId="Ttulo">
    <w:name w:val="Title"/>
    <w:basedOn w:val="Normal"/>
    <w:next w:val="Normal"/>
    <w:link w:val="TtuloCarter"/>
    <w:uiPriority w:val="10"/>
    <w:qFormat/>
    <w:rsid w:val="008643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86431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PT"/>
      <w14:ligatures w14:val="none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86431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86431B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pt-PT"/>
      <w14:ligatures w14:val="none"/>
    </w:rPr>
  </w:style>
  <w:style w:type="paragraph" w:styleId="Citao">
    <w:name w:val="Quote"/>
    <w:basedOn w:val="Normal"/>
    <w:next w:val="Normal"/>
    <w:link w:val="CitaoCarter"/>
    <w:uiPriority w:val="29"/>
    <w:qFormat/>
    <w:rsid w:val="008643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86431B"/>
    <w:rPr>
      <w:rFonts w:ascii="Times New Roman" w:hAnsi="Times New Roman" w:cs="Calibri"/>
      <w:i/>
      <w:iCs/>
      <w:color w:val="404040" w:themeColor="text1" w:themeTint="BF"/>
      <w:kern w:val="0"/>
      <w:sz w:val="24"/>
      <w:lang w:eastAsia="pt-PT"/>
      <w14:ligatures w14:val="none"/>
    </w:rPr>
  </w:style>
  <w:style w:type="paragraph" w:styleId="PargrafodaLista">
    <w:name w:val="List Paragraph"/>
    <w:basedOn w:val="Normal"/>
    <w:uiPriority w:val="34"/>
    <w:qFormat/>
    <w:rsid w:val="0086431B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86431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8643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86431B"/>
    <w:rPr>
      <w:rFonts w:ascii="Times New Roman" w:hAnsi="Times New Roman" w:cs="Calibri"/>
      <w:i/>
      <w:iCs/>
      <w:color w:val="2F5496" w:themeColor="accent1" w:themeShade="BF"/>
      <w:kern w:val="0"/>
      <w:sz w:val="24"/>
      <w:lang w:eastAsia="pt-PT"/>
      <w14:ligatures w14:val="none"/>
    </w:rPr>
  </w:style>
  <w:style w:type="character" w:styleId="RefernciaIntensa">
    <w:name w:val="Intense Reference"/>
    <w:basedOn w:val="Tipodeletrapredefinidodopargrafo"/>
    <w:uiPriority w:val="32"/>
    <w:qFormat/>
    <w:rsid w:val="0086431B"/>
    <w:rPr>
      <w:b/>
      <w:bCs/>
      <w:smallCaps/>
      <w:color w:val="2F5496" w:themeColor="accent1" w:themeShade="BF"/>
      <w:spacing w:val="5"/>
    </w:rPr>
  </w:style>
  <w:style w:type="character" w:styleId="Hiperligao">
    <w:name w:val="Hyperlink"/>
    <w:basedOn w:val="Tipodeletrapredefinidodopargrafo"/>
    <w:uiPriority w:val="99"/>
    <w:unhideWhenUsed/>
    <w:rsid w:val="0086431B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86431B"/>
    <w:rPr>
      <w:color w:val="605E5C"/>
      <w:shd w:val="clear" w:color="auto" w:fill="E1DFDD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4B1B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revistagalileu.globo.com/autores/arthur-almeida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356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Encarnacao</dc:creator>
  <cp:keywords/>
  <dc:description/>
  <cp:lastModifiedBy>Jose Encarnacao</cp:lastModifiedBy>
  <cp:revision>2</cp:revision>
  <dcterms:created xsi:type="dcterms:W3CDTF">2026-08-11T19:14:00Z</dcterms:created>
  <dcterms:modified xsi:type="dcterms:W3CDTF">2026-08-12T10:03:00Z</dcterms:modified>
</cp:coreProperties>
</file>