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25C34" w14:textId="20768331" w:rsidR="009037CA" w:rsidRPr="006B6952" w:rsidRDefault="00E803E7" w:rsidP="003458C6">
      <w:pPr>
        <w:spacing w:after="0"/>
        <w:rPr>
          <w:b/>
          <w:bCs/>
          <w:color w:val="8AD3CA"/>
          <w:sz w:val="24"/>
          <w:szCs w:val="24"/>
        </w:rPr>
      </w:pPr>
      <w:r w:rsidRPr="006B6952">
        <w:rPr>
          <w:b/>
          <w:bCs/>
          <w:i/>
          <w:iCs/>
          <w:color w:val="8AD3CA"/>
          <w:sz w:val="24"/>
          <w:szCs w:val="24"/>
        </w:rPr>
        <w:t>SAUNAS PROTOHISTÓRI</w:t>
      </w:r>
      <w:r w:rsidR="00E60E70">
        <w:rPr>
          <w:b/>
          <w:bCs/>
          <w:i/>
          <w:iCs/>
          <w:color w:val="8AD3CA"/>
          <w:sz w:val="24"/>
          <w:szCs w:val="24"/>
        </w:rPr>
        <w:t>C</w:t>
      </w:r>
      <w:r w:rsidRPr="006B6952">
        <w:rPr>
          <w:b/>
          <w:bCs/>
          <w:i/>
          <w:iCs/>
          <w:color w:val="8AD3CA"/>
          <w:sz w:val="24"/>
          <w:szCs w:val="24"/>
        </w:rPr>
        <w:t>AS EN IBERIA</w:t>
      </w:r>
    </w:p>
    <w:p w14:paraId="5809D7DE" w14:textId="07C784E9" w:rsidR="00E803E7" w:rsidRPr="003458C6" w:rsidRDefault="00E803E7" w:rsidP="003458C6">
      <w:pPr>
        <w:spacing w:after="0"/>
        <w:rPr>
          <w:b/>
          <w:bCs/>
          <w:color w:val="DCA900"/>
        </w:rPr>
      </w:pPr>
      <w:r w:rsidRPr="003458C6">
        <w:rPr>
          <w:b/>
          <w:bCs/>
          <w:color w:val="DCA900"/>
        </w:rPr>
        <w:t>Dia Internacional dos Monumento e Sítios</w:t>
      </w:r>
      <w:r w:rsidR="003458C6" w:rsidRPr="003458C6">
        <w:rPr>
          <w:b/>
          <w:bCs/>
          <w:color w:val="DCA900"/>
        </w:rPr>
        <w:t xml:space="preserve"> </w:t>
      </w:r>
      <w:r w:rsidR="003458C6" w:rsidRPr="006B6952">
        <w:rPr>
          <w:b/>
          <w:bCs/>
          <w:sz w:val="18"/>
          <w:szCs w:val="18"/>
        </w:rPr>
        <w:t>“</w:t>
      </w:r>
      <w:r w:rsidR="003458C6" w:rsidRPr="006B6952">
        <w:rPr>
          <w:b/>
          <w:bCs/>
          <w:i/>
          <w:iCs/>
          <w:sz w:val="18"/>
          <w:szCs w:val="18"/>
        </w:rPr>
        <w:t>Património Vivo</w:t>
      </w:r>
      <w:r w:rsidR="003458C6" w:rsidRPr="006B6952">
        <w:rPr>
          <w:b/>
          <w:bCs/>
          <w:sz w:val="18"/>
          <w:szCs w:val="18"/>
        </w:rPr>
        <w:t>”</w:t>
      </w:r>
    </w:p>
    <w:p w14:paraId="05777EAC" w14:textId="0C428636" w:rsidR="00E803E7" w:rsidRDefault="00A26AC5">
      <w:r w:rsidRPr="003458C6">
        <w:rPr>
          <w:noProof/>
          <w:color w:val="DCA900"/>
        </w:rPr>
        <w:drawing>
          <wp:anchor distT="0" distB="0" distL="114300" distR="114300" simplePos="0" relativeHeight="251658240" behindDoc="0" locked="0" layoutInCell="1" allowOverlap="1" wp14:anchorId="541FDE0C" wp14:editId="2AC15F4F">
            <wp:simplePos x="0" y="0"/>
            <wp:positionH relativeFrom="column">
              <wp:posOffset>4065905</wp:posOffset>
            </wp:positionH>
            <wp:positionV relativeFrom="paragraph">
              <wp:posOffset>259715</wp:posOffset>
            </wp:positionV>
            <wp:extent cx="1529080" cy="2158365"/>
            <wp:effectExtent l="152400" t="152400" r="356870" b="35623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9080" cy="21583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BECFF0" w14:textId="7C3824BD" w:rsidR="00E803E7" w:rsidRDefault="003458C6" w:rsidP="00FF162B">
      <w:pPr>
        <w:jc w:val="both"/>
        <w:rPr>
          <w:rStyle w:val="rynqvb"/>
        </w:rPr>
      </w:pPr>
      <w:r>
        <w:rPr>
          <w:rStyle w:val="rynqvb"/>
        </w:rPr>
        <w:t xml:space="preserve">Apresentação do livro </w:t>
      </w:r>
      <w:r w:rsidR="00E803E7">
        <w:rPr>
          <w:rStyle w:val="rynqvb"/>
        </w:rPr>
        <w:t>“</w:t>
      </w:r>
      <w:r w:rsidR="00E803E7" w:rsidRPr="00E803E7">
        <w:rPr>
          <w:rStyle w:val="rynqvb"/>
          <w:i/>
          <w:iCs/>
        </w:rPr>
        <w:t>Saunas Proto-históricas na Península Ibérica</w:t>
      </w:r>
      <w:r w:rsidR="00E803E7">
        <w:rPr>
          <w:rStyle w:val="rynqvb"/>
          <w:i/>
          <w:iCs/>
        </w:rPr>
        <w:t>”</w:t>
      </w:r>
      <w:r w:rsidRPr="003458C6">
        <w:rPr>
          <w:rStyle w:val="rynqvb"/>
        </w:rPr>
        <w:t>,</w:t>
      </w:r>
      <w:r>
        <w:rPr>
          <w:rStyle w:val="rynqvb"/>
        </w:rPr>
        <w:t xml:space="preserve"> p</w:t>
      </w:r>
      <w:r w:rsidRPr="00E803E7">
        <w:rPr>
          <w:rStyle w:val="rynqvb"/>
        </w:rPr>
        <w:t xml:space="preserve">ublicado pelo Real Instituto de </w:t>
      </w:r>
      <w:proofErr w:type="spellStart"/>
      <w:r w:rsidRPr="00E803E7">
        <w:rPr>
          <w:rStyle w:val="rynqvb"/>
        </w:rPr>
        <w:t>Estudios</w:t>
      </w:r>
      <w:proofErr w:type="spellEnd"/>
      <w:r w:rsidRPr="00E803E7">
        <w:rPr>
          <w:rStyle w:val="rynqvb"/>
        </w:rPr>
        <w:t xml:space="preserve"> Asturianos,</w:t>
      </w:r>
      <w:r w:rsidR="00E803E7" w:rsidRPr="00E803E7">
        <w:rPr>
          <w:rStyle w:val="rynqvb"/>
        </w:rPr>
        <w:t xml:space="preserve"> </w:t>
      </w:r>
      <w:r>
        <w:rPr>
          <w:rStyle w:val="rynqvb"/>
        </w:rPr>
        <w:t xml:space="preserve">que </w:t>
      </w:r>
      <w:r w:rsidR="00E803E7" w:rsidRPr="00E803E7">
        <w:rPr>
          <w:rStyle w:val="rynqvb"/>
        </w:rPr>
        <w:t xml:space="preserve">reúne as conferências apresentadas no ciclo homónimo realizado em Oviedo, em 2020 e 2021. Estes contributos são complementados por um inventário detalhado dos monumentos conhecidos </w:t>
      </w:r>
      <w:r w:rsidR="008B2AAA">
        <w:rPr>
          <w:rStyle w:val="rynqvb"/>
        </w:rPr>
        <w:t>no Norte de</w:t>
      </w:r>
      <w:r w:rsidR="00E803E7" w:rsidRPr="00E803E7">
        <w:rPr>
          <w:rStyle w:val="rynqvb"/>
        </w:rPr>
        <w:t xml:space="preserve"> Portugal e Espanha, bem como por um compêndio dos estudos realizados por diversos investigadores de referência sobre est</w:t>
      </w:r>
      <w:r w:rsidR="00E803E7">
        <w:rPr>
          <w:rStyle w:val="rynqvb"/>
        </w:rPr>
        <w:t xml:space="preserve">as </w:t>
      </w:r>
      <w:r w:rsidR="00E803E7" w:rsidRPr="00E803E7">
        <w:rPr>
          <w:rStyle w:val="rynqvb"/>
        </w:rPr>
        <w:t>singular</w:t>
      </w:r>
      <w:r w:rsidR="00E803E7">
        <w:rPr>
          <w:rStyle w:val="rynqvb"/>
        </w:rPr>
        <w:t>es</w:t>
      </w:r>
      <w:r w:rsidR="00E803E7" w:rsidRPr="00E803E7">
        <w:rPr>
          <w:rStyle w:val="rynqvb"/>
        </w:rPr>
        <w:t xml:space="preserve"> </w:t>
      </w:r>
      <w:r w:rsidR="00E803E7">
        <w:rPr>
          <w:rStyle w:val="rynqvb"/>
        </w:rPr>
        <w:t xml:space="preserve">construções, características do </w:t>
      </w:r>
      <w:r w:rsidR="00E803E7" w:rsidRPr="00E803E7">
        <w:rPr>
          <w:rStyle w:val="rynqvb"/>
        </w:rPr>
        <w:t>noroeste da Península Ibérica durante a Idade do Ferro.</w:t>
      </w:r>
    </w:p>
    <w:p w14:paraId="32D972AB" w14:textId="479BEDF6" w:rsidR="00E803E7" w:rsidRDefault="00FF162B">
      <w:r w:rsidRPr="00FF162B">
        <w:rPr>
          <w:rStyle w:val="rynqvb"/>
        </w:rPr>
        <w:t xml:space="preserve">A sessão </w:t>
      </w:r>
      <w:r w:rsidR="00683CCA">
        <w:rPr>
          <w:rStyle w:val="rynqvb"/>
        </w:rPr>
        <w:t xml:space="preserve">comemora e </w:t>
      </w:r>
      <w:r w:rsidRPr="00FF162B">
        <w:rPr>
          <w:rStyle w:val="rynqvb"/>
        </w:rPr>
        <w:t xml:space="preserve">assinala o </w:t>
      </w:r>
      <w:r w:rsidRPr="00FF162B">
        <w:rPr>
          <w:rStyle w:val="rynqvb"/>
          <w:i/>
          <w:iCs/>
        </w:rPr>
        <w:t>Dia Internacional dos Monumentos e Sítios</w:t>
      </w:r>
      <w:r w:rsidR="006B6952">
        <w:rPr>
          <w:rStyle w:val="rynqvb"/>
          <w:i/>
          <w:iCs/>
        </w:rPr>
        <w:t xml:space="preserve"> 2026 “Património Vivo”</w:t>
      </w:r>
      <w:r w:rsidRPr="00FF162B">
        <w:rPr>
          <w:rStyle w:val="rynqvb"/>
        </w:rPr>
        <w:t>.</w:t>
      </w:r>
    </w:p>
    <w:p w14:paraId="4197D3C4" w14:textId="77777777" w:rsidR="00FF162B" w:rsidRPr="009702AE" w:rsidRDefault="00FF162B">
      <w:pPr>
        <w:rPr>
          <w:sz w:val="8"/>
          <w:szCs w:val="8"/>
        </w:rPr>
      </w:pPr>
    </w:p>
    <w:p w14:paraId="606CED7E" w14:textId="3384BAF7" w:rsidR="00B33DA8" w:rsidRPr="000B1569" w:rsidRDefault="00B33DA8">
      <w:pPr>
        <w:rPr>
          <w:sz w:val="20"/>
          <w:szCs w:val="20"/>
        </w:rPr>
      </w:pPr>
      <w:r w:rsidRPr="000B1569">
        <w:rPr>
          <w:b/>
          <w:bCs/>
          <w:sz w:val="20"/>
          <w:szCs w:val="20"/>
        </w:rPr>
        <w:t>Dia/Hora:</w:t>
      </w:r>
      <w:r w:rsidRPr="000B1569">
        <w:rPr>
          <w:sz w:val="20"/>
          <w:szCs w:val="20"/>
        </w:rPr>
        <w:t xml:space="preserve"> 18 de abril (1</w:t>
      </w:r>
      <w:r w:rsidR="00E803E7" w:rsidRPr="000B1569">
        <w:rPr>
          <w:sz w:val="20"/>
          <w:szCs w:val="20"/>
        </w:rPr>
        <w:t>5</w:t>
      </w:r>
      <w:r w:rsidRPr="000B1569">
        <w:rPr>
          <w:sz w:val="20"/>
          <w:szCs w:val="20"/>
        </w:rPr>
        <w:t>h00)</w:t>
      </w:r>
    </w:p>
    <w:p w14:paraId="2770C1C2" w14:textId="42D1A905" w:rsidR="00B33DA8" w:rsidRPr="000B1569" w:rsidRDefault="00B33DA8">
      <w:pPr>
        <w:rPr>
          <w:sz w:val="20"/>
          <w:szCs w:val="20"/>
        </w:rPr>
      </w:pPr>
      <w:r w:rsidRPr="000B1569">
        <w:rPr>
          <w:b/>
          <w:bCs/>
          <w:sz w:val="20"/>
          <w:szCs w:val="20"/>
        </w:rPr>
        <w:t>Local:</w:t>
      </w:r>
      <w:r w:rsidRPr="000B1569">
        <w:rPr>
          <w:sz w:val="20"/>
          <w:szCs w:val="20"/>
        </w:rPr>
        <w:t xml:space="preserve"> </w:t>
      </w:r>
      <w:r w:rsidR="0066035D" w:rsidRPr="000B1569">
        <w:rPr>
          <w:sz w:val="20"/>
          <w:szCs w:val="20"/>
        </w:rPr>
        <w:t>Parque da Devesa</w:t>
      </w:r>
      <w:r w:rsidRPr="000B1569">
        <w:rPr>
          <w:sz w:val="20"/>
          <w:szCs w:val="20"/>
        </w:rPr>
        <w:t xml:space="preserve"> (Auditório</w:t>
      </w:r>
      <w:r w:rsidR="0066035D" w:rsidRPr="000B1569">
        <w:rPr>
          <w:sz w:val="20"/>
          <w:szCs w:val="20"/>
        </w:rPr>
        <w:t xml:space="preserve"> dos Serviços Educativos</w:t>
      </w:r>
      <w:r w:rsidRPr="000B1569">
        <w:rPr>
          <w:sz w:val="20"/>
          <w:szCs w:val="20"/>
        </w:rPr>
        <w:t>)</w:t>
      </w:r>
    </w:p>
    <w:p w14:paraId="22F98DBE" w14:textId="77777777" w:rsidR="00784BBD" w:rsidRDefault="00784BBD">
      <w:pPr>
        <w:rPr>
          <w:b/>
          <w:bCs/>
          <w:sz w:val="20"/>
          <w:szCs w:val="20"/>
        </w:rPr>
      </w:pPr>
    </w:p>
    <w:p w14:paraId="275C0A30" w14:textId="1E6BA730" w:rsidR="000B1569" w:rsidRPr="000B1569" w:rsidRDefault="000B1569">
      <w:pPr>
        <w:rPr>
          <w:b/>
          <w:bCs/>
          <w:sz w:val="20"/>
          <w:szCs w:val="20"/>
        </w:rPr>
      </w:pPr>
      <w:r w:rsidRPr="000B1569">
        <w:rPr>
          <w:b/>
          <w:bCs/>
          <w:sz w:val="20"/>
          <w:szCs w:val="20"/>
        </w:rPr>
        <w:t>Programa</w:t>
      </w:r>
      <w:r>
        <w:rPr>
          <w:b/>
          <w:bCs/>
          <w:sz w:val="20"/>
          <w:szCs w:val="20"/>
        </w:rPr>
        <w:t>:</w:t>
      </w:r>
    </w:p>
    <w:p w14:paraId="206CDF83" w14:textId="531C33D8" w:rsidR="009702AE" w:rsidRDefault="00B33DA8" w:rsidP="009702AE">
      <w:pPr>
        <w:ind w:left="708"/>
        <w:rPr>
          <w:sz w:val="20"/>
          <w:szCs w:val="20"/>
        </w:rPr>
      </w:pPr>
      <w:r w:rsidRPr="000B1569">
        <w:rPr>
          <w:sz w:val="20"/>
          <w:szCs w:val="20"/>
        </w:rPr>
        <w:t>1</w:t>
      </w:r>
      <w:r w:rsidR="002F2232" w:rsidRPr="000B1569">
        <w:rPr>
          <w:sz w:val="20"/>
          <w:szCs w:val="20"/>
        </w:rPr>
        <w:t>5</w:t>
      </w:r>
      <w:r w:rsidRPr="000B1569">
        <w:rPr>
          <w:sz w:val="20"/>
          <w:szCs w:val="20"/>
        </w:rPr>
        <w:t>h00: Sessão de abertura</w:t>
      </w:r>
    </w:p>
    <w:p w14:paraId="7BFDD3FC" w14:textId="132B4C6D" w:rsidR="009702AE" w:rsidRPr="009702AE" w:rsidRDefault="009702AE" w:rsidP="009702AE">
      <w:pPr>
        <w:pStyle w:val="PargrafodaLista"/>
        <w:numPr>
          <w:ilvl w:val="1"/>
          <w:numId w:val="1"/>
        </w:numPr>
        <w:rPr>
          <w:sz w:val="24"/>
          <w:szCs w:val="24"/>
        </w:rPr>
      </w:pPr>
      <w:r w:rsidRPr="009702AE">
        <w:rPr>
          <w:sz w:val="20"/>
          <w:szCs w:val="20"/>
        </w:rPr>
        <w:t>Dr.ª Susana Pereira</w:t>
      </w:r>
    </w:p>
    <w:p w14:paraId="24432E55" w14:textId="309181E7" w:rsidR="009702AE" w:rsidRPr="009702AE" w:rsidRDefault="009702AE" w:rsidP="009702AE">
      <w:pPr>
        <w:pStyle w:val="PargrafodaLista"/>
        <w:ind w:left="1440"/>
        <w:rPr>
          <w:sz w:val="24"/>
          <w:szCs w:val="24"/>
        </w:rPr>
      </w:pPr>
      <w:r w:rsidRPr="009702AE">
        <w:rPr>
          <w:sz w:val="20"/>
          <w:szCs w:val="20"/>
        </w:rPr>
        <w:t>Vereadora da Cultura da Câmara Municipal de Vila Nova de Famalicão</w:t>
      </w:r>
    </w:p>
    <w:p w14:paraId="38EE2D0D" w14:textId="77777777" w:rsidR="009702AE" w:rsidRPr="009702AE" w:rsidRDefault="009702AE" w:rsidP="009702AE">
      <w:pPr>
        <w:ind w:left="1080"/>
        <w:rPr>
          <w:sz w:val="4"/>
          <w:szCs w:val="4"/>
        </w:rPr>
      </w:pPr>
    </w:p>
    <w:p w14:paraId="53197488" w14:textId="72F89A09" w:rsidR="00B33DA8" w:rsidRPr="000B1569" w:rsidRDefault="00B33DA8" w:rsidP="000B1569">
      <w:pPr>
        <w:ind w:left="708"/>
        <w:rPr>
          <w:sz w:val="20"/>
          <w:szCs w:val="20"/>
        </w:rPr>
      </w:pPr>
      <w:r w:rsidRPr="000B1569">
        <w:rPr>
          <w:sz w:val="20"/>
          <w:szCs w:val="20"/>
        </w:rPr>
        <w:t>1</w:t>
      </w:r>
      <w:r w:rsidR="002F2232" w:rsidRPr="000B1569">
        <w:rPr>
          <w:sz w:val="20"/>
          <w:szCs w:val="20"/>
        </w:rPr>
        <w:t>5</w:t>
      </w:r>
      <w:r w:rsidRPr="000B1569">
        <w:rPr>
          <w:sz w:val="20"/>
          <w:szCs w:val="20"/>
        </w:rPr>
        <w:t>h</w:t>
      </w:r>
      <w:r w:rsidR="002F2232" w:rsidRPr="000B1569">
        <w:rPr>
          <w:sz w:val="20"/>
          <w:szCs w:val="20"/>
        </w:rPr>
        <w:t>30</w:t>
      </w:r>
      <w:r w:rsidRPr="000B1569">
        <w:rPr>
          <w:sz w:val="20"/>
          <w:szCs w:val="20"/>
        </w:rPr>
        <w:t>: Apresentação d</w:t>
      </w:r>
      <w:r w:rsidR="00A26AC5">
        <w:rPr>
          <w:sz w:val="20"/>
          <w:szCs w:val="20"/>
        </w:rPr>
        <w:t xml:space="preserve">o livro </w:t>
      </w:r>
      <w:r w:rsidRPr="000B1569">
        <w:rPr>
          <w:sz w:val="20"/>
          <w:szCs w:val="20"/>
        </w:rPr>
        <w:t xml:space="preserve">e intervenções: </w:t>
      </w:r>
    </w:p>
    <w:p w14:paraId="239AE621" w14:textId="77777777" w:rsidR="009702AE" w:rsidRPr="009702AE" w:rsidRDefault="009702AE" w:rsidP="009702AE">
      <w:pPr>
        <w:pStyle w:val="PargrafodaLista"/>
        <w:numPr>
          <w:ilvl w:val="1"/>
          <w:numId w:val="1"/>
        </w:numPr>
        <w:rPr>
          <w:i/>
          <w:iCs/>
          <w:sz w:val="20"/>
          <w:szCs w:val="20"/>
        </w:rPr>
      </w:pPr>
      <w:r w:rsidRPr="009702AE">
        <w:rPr>
          <w:i/>
          <w:iCs/>
          <w:sz w:val="20"/>
          <w:szCs w:val="20"/>
        </w:rPr>
        <w:t>“As saunas proto-históricas na Ibéria: justificação e conteúdos de um compêndio necessário”</w:t>
      </w:r>
    </w:p>
    <w:p w14:paraId="2E67D53D" w14:textId="313A77C1" w:rsidR="009702AE" w:rsidRPr="009702AE" w:rsidRDefault="00B33DA8" w:rsidP="009702AE">
      <w:pPr>
        <w:pStyle w:val="PargrafodaLista"/>
        <w:ind w:left="1440"/>
        <w:rPr>
          <w:sz w:val="20"/>
          <w:szCs w:val="20"/>
        </w:rPr>
      </w:pPr>
      <w:proofErr w:type="spellStart"/>
      <w:r w:rsidRPr="009702AE">
        <w:rPr>
          <w:sz w:val="20"/>
          <w:szCs w:val="20"/>
        </w:rPr>
        <w:t>Àngel</w:t>
      </w:r>
      <w:proofErr w:type="spellEnd"/>
      <w:r w:rsidRPr="009702AE">
        <w:rPr>
          <w:sz w:val="20"/>
          <w:szCs w:val="20"/>
        </w:rPr>
        <w:t xml:space="preserve"> </w:t>
      </w:r>
      <w:proofErr w:type="spellStart"/>
      <w:r w:rsidRPr="009702AE">
        <w:rPr>
          <w:sz w:val="20"/>
          <w:szCs w:val="20"/>
        </w:rPr>
        <w:t>Villa</w:t>
      </w:r>
      <w:proofErr w:type="spellEnd"/>
      <w:r w:rsidRPr="009702AE">
        <w:rPr>
          <w:sz w:val="20"/>
          <w:szCs w:val="20"/>
        </w:rPr>
        <w:t xml:space="preserve"> </w:t>
      </w:r>
      <w:proofErr w:type="spellStart"/>
      <w:r w:rsidRPr="009702AE">
        <w:rPr>
          <w:sz w:val="20"/>
          <w:szCs w:val="20"/>
        </w:rPr>
        <w:t>Valdés</w:t>
      </w:r>
      <w:proofErr w:type="spellEnd"/>
      <w:r w:rsidR="00FF162B" w:rsidRPr="009702AE">
        <w:rPr>
          <w:sz w:val="20"/>
          <w:szCs w:val="20"/>
        </w:rPr>
        <w:t xml:space="preserve"> </w:t>
      </w:r>
    </w:p>
    <w:p w14:paraId="14EB5B0B" w14:textId="3EAAF966" w:rsidR="009702AE" w:rsidRPr="009702AE" w:rsidRDefault="009702AE" w:rsidP="009702AE">
      <w:pPr>
        <w:pStyle w:val="PargrafodaLista"/>
        <w:ind w:left="1440"/>
        <w:rPr>
          <w:sz w:val="20"/>
          <w:szCs w:val="20"/>
        </w:rPr>
      </w:pPr>
      <w:r>
        <w:rPr>
          <w:sz w:val="20"/>
          <w:szCs w:val="20"/>
        </w:rPr>
        <w:t>(</w:t>
      </w:r>
      <w:r w:rsidRPr="003F54C0">
        <w:rPr>
          <w:sz w:val="20"/>
          <w:szCs w:val="20"/>
        </w:rPr>
        <w:t>Arqueólogo, Museu Arqueológico das Astúrias</w:t>
      </w:r>
      <w:r>
        <w:rPr>
          <w:sz w:val="20"/>
          <w:szCs w:val="20"/>
        </w:rPr>
        <w:t>)</w:t>
      </w:r>
    </w:p>
    <w:p w14:paraId="1FA557E0" w14:textId="77777777" w:rsidR="009702AE" w:rsidRPr="009702AE" w:rsidRDefault="009702AE" w:rsidP="009702AE">
      <w:pPr>
        <w:pStyle w:val="PargrafodaLista"/>
        <w:ind w:left="1440"/>
        <w:rPr>
          <w:i/>
          <w:iCs/>
          <w:sz w:val="8"/>
          <w:szCs w:val="8"/>
        </w:rPr>
      </w:pPr>
    </w:p>
    <w:p w14:paraId="69EB73C9" w14:textId="77777777" w:rsidR="009702AE" w:rsidRPr="009702AE" w:rsidRDefault="009702AE" w:rsidP="009702AE">
      <w:pPr>
        <w:pStyle w:val="PargrafodaLista"/>
        <w:numPr>
          <w:ilvl w:val="1"/>
          <w:numId w:val="1"/>
        </w:numPr>
        <w:rPr>
          <w:sz w:val="20"/>
          <w:szCs w:val="20"/>
        </w:rPr>
      </w:pPr>
      <w:r w:rsidRPr="009702AE">
        <w:rPr>
          <w:i/>
          <w:iCs/>
          <w:sz w:val="20"/>
          <w:szCs w:val="20"/>
        </w:rPr>
        <w:t>“As saunas como forma material de uma ideologia”</w:t>
      </w:r>
    </w:p>
    <w:p w14:paraId="75808F58" w14:textId="6EF5E1FC" w:rsidR="009702AE" w:rsidRDefault="009702AE" w:rsidP="009702AE">
      <w:pPr>
        <w:pStyle w:val="PargrafodaLista"/>
        <w:ind w:left="1440"/>
        <w:rPr>
          <w:sz w:val="20"/>
          <w:szCs w:val="20"/>
        </w:rPr>
      </w:pPr>
      <w:r w:rsidRPr="009702AE">
        <w:rPr>
          <w:sz w:val="20"/>
          <w:szCs w:val="20"/>
        </w:rPr>
        <w:t>Marco García Quintela</w:t>
      </w:r>
    </w:p>
    <w:p w14:paraId="7D2BC3BC" w14:textId="587187BF" w:rsidR="009702AE" w:rsidRDefault="009702AE" w:rsidP="009702AE">
      <w:pPr>
        <w:pStyle w:val="PargrafodaLista"/>
        <w:ind w:left="1440"/>
        <w:rPr>
          <w:sz w:val="20"/>
          <w:szCs w:val="20"/>
        </w:rPr>
      </w:pPr>
      <w:r>
        <w:rPr>
          <w:sz w:val="20"/>
          <w:szCs w:val="20"/>
        </w:rPr>
        <w:t>(</w:t>
      </w:r>
      <w:r w:rsidRPr="003F54C0">
        <w:rPr>
          <w:sz w:val="20"/>
          <w:szCs w:val="20"/>
        </w:rPr>
        <w:t>Professor catedrático da Universidade de Santiago de Compostela</w:t>
      </w:r>
      <w:r>
        <w:rPr>
          <w:sz w:val="20"/>
          <w:szCs w:val="20"/>
        </w:rPr>
        <w:t>)</w:t>
      </w:r>
    </w:p>
    <w:p w14:paraId="2148EAEE" w14:textId="71001375" w:rsidR="009702AE" w:rsidRPr="009702AE" w:rsidRDefault="009702AE" w:rsidP="009702AE">
      <w:pPr>
        <w:pStyle w:val="PargrafodaLista"/>
        <w:ind w:left="1440"/>
        <w:rPr>
          <w:i/>
          <w:iCs/>
          <w:sz w:val="12"/>
          <w:szCs w:val="12"/>
        </w:rPr>
      </w:pPr>
    </w:p>
    <w:p w14:paraId="23322D3A" w14:textId="77777777" w:rsidR="009702AE" w:rsidRPr="009702AE" w:rsidRDefault="009702AE" w:rsidP="009702AE">
      <w:pPr>
        <w:pStyle w:val="PargrafodaLista"/>
        <w:numPr>
          <w:ilvl w:val="1"/>
          <w:numId w:val="1"/>
        </w:num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“</w:t>
      </w:r>
      <w:r w:rsidRPr="009702AE">
        <w:rPr>
          <w:i/>
          <w:iCs/>
          <w:sz w:val="20"/>
          <w:szCs w:val="20"/>
        </w:rPr>
        <w:t>Da odisseia da “Pedra Formosa” ao projeto “Pedra Formosa” – Arqueologia experimental</w:t>
      </w:r>
      <w:r>
        <w:rPr>
          <w:i/>
          <w:iCs/>
          <w:sz w:val="20"/>
          <w:szCs w:val="20"/>
        </w:rPr>
        <w:t>”</w:t>
      </w:r>
    </w:p>
    <w:p w14:paraId="46C6B6FB" w14:textId="77C6F7E6" w:rsidR="009702AE" w:rsidRDefault="009702AE" w:rsidP="009702AE">
      <w:pPr>
        <w:pStyle w:val="PargrafodaLista"/>
        <w:ind w:left="1440"/>
        <w:rPr>
          <w:sz w:val="20"/>
          <w:szCs w:val="20"/>
        </w:rPr>
      </w:pPr>
      <w:r w:rsidRPr="009702AE">
        <w:rPr>
          <w:sz w:val="20"/>
          <w:szCs w:val="20"/>
        </w:rPr>
        <w:t>Armando Coelho F. da Silva</w:t>
      </w:r>
    </w:p>
    <w:p w14:paraId="01B3D832" w14:textId="1F79ADC0" w:rsidR="009702AE" w:rsidRDefault="009702AE" w:rsidP="009702AE">
      <w:pPr>
        <w:pStyle w:val="PargrafodaLista"/>
        <w:ind w:left="1440"/>
        <w:rPr>
          <w:sz w:val="20"/>
          <w:szCs w:val="20"/>
        </w:rPr>
      </w:pPr>
      <w:r>
        <w:rPr>
          <w:sz w:val="20"/>
          <w:szCs w:val="20"/>
        </w:rPr>
        <w:t>(</w:t>
      </w:r>
      <w:r w:rsidRPr="003F54C0">
        <w:rPr>
          <w:sz w:val="20"/>
          <w:szCs w:val="20"/>
        </w:rPr>
        <w:t>Professor catedrático jubilado da Universidade do Porto</w:t>
      </w:r>
      <w:r>
        <w:rPr>
          <w:sz w:val="20"/>
          <w:szCs w:val="20"/>
        </w:rPr>
        <w:t>)</w:t>
      </w:r>
    </w:p>
    <w:p w14:paraId="02F6718F" w14:textId="3EFF7103" w:rsidR="002F2232" w:rsidRPr="000B1569" w:rsidRDefault="002F2232" w:rsidP="000B1569">
      <w:pPr>
        <w:ind w:left="708"/>
        <w:rPr>
          <w:sz w:val="20"/>
          <w:szCs w:val="20"/>
        </w:rPr>
      </w:pPr>
      <w:r w:rsidRPr="000B1569">
        <w:rPr>
          <w:sz w:val="20"/>
          <w:szCs w:val="20"/>
        </w:rPr>
        <w:t>17h</w:t>
      </w:r>
      <w:r w:rsidR="009702AE">
        <w:rPr>
          <w:sz w:val="20"/>
          <w:szCs w:val="20"/>
        </w:rPr>
        <w:t>0</w:t>
      </w:r>
      <w:r w:rsidRPr="000B1569">
        <w:rPr>
          <w:sz w:val="20"/>
          <w:szCs w:val="20"/>
        </w:rPr>
        <w:t>0: Sessão de autógrafos</w:t>
      </w:r>
    </w:p>
    <w:p w14:paraId="5DFC807F" w14:textId="4F287AF4" w:rsidR="00B33DA8" w:rsidRDefault="00B33DA8" w:rsidP="000B1569">
      <w:pPr>
        <w:ind w:firstLine="708"/>
        <w:rPr>
          <w:sz w:val="20"/>
          <w:szCs w:val="20"/>
        </w:rPr>
      </w:pPr>
      <w:r w:rsidRPr="000B1569">
        <w:rPr>
          <w:sz w:val="20"/>
          <w:szCs w:val="20"/>
        </w:rPr>
        <w:t>1</w:t>
      </w:r>
      <w:r w:rsidR="009702AE">
        <w:rPr>
          <w:sz w:val="20"/>
          <w:szCs w:val="20"/>
        </w:rPr>
        <w:t>7</w:t>
      </w:r>
      <w:r w:rsidRPr="000B1569">
        <w:rPr>
          <w:sz w:val="20"/>
          <w:szCs w:val="20"/>
        </w:rPr>
        <w:t>h</w:t>
      </w:r>
      <w:r w:rsidR="009702AE">
        <w:rPr>
          <w:sz w:val="20"/>
          <w:szCs w:val="20"/>
        </w:rPr>
        <w:t>3</w:t>
      </w:r>
      <w:r w:rsidRPr="000B1569">
        <w:rPr>
          <w:sz w:val="20"/>
          <w:szCs w:val="20"/>
        </w:rPr>
        <w:t xml:space="preserve">0: Visita </w:t>
      </w:r>
      <w:r w:rsidR="005E7EA6" w:rsidRPr="000B1569">
        <w:rPr>
          <w:sz w:val="20"/>
          <w:szCs w:val="20"/>
        </w:rPr>
        <w:t xml:space="preserve">guiada </w:t>
      </w:r>
      <w:r w:rsidRPr="000B1569">
        <w:rPr>
          <w:sz w:val="20"/>
          <w:szCs w:val="20"/>
        </w:rPr>
        <w:t>à reconstituição d</w:t>
      </w:r>
      <w:r w:rsidR="005E7EA6" w:rsidRPr="000B1569">
        <w:rPr>
          <w:sz w:val="20"/>
          <w:szCs w:val="20"/>
        </w:rPr>
        <w:t>o</w:t>
      </w:r>
      <w:r w:rsidRPr="000B1569">
        <w:rPr>
          <w:sz w:val="20"/>
          <w:szCs w:val="20"/>
        </w:rPr>
        <w:t xml:space="preserve"> </w:t>
      </w:r>
      <w:r w:rsidR="005E7EA6" w:rsidRPr="000B1569">
        <w:rPr>
          <w:sz w:val="20"/>
          <w:szCs w:val="20"/>
        </w:rPr>
        <w:t>balneário</w:t>
      </w:r>
      <w:r w:rsidRPr="000B1569">
        <w:rPr>
          <w:sz w:val="20"/>
          <w:szCs w:val="20"/>
        </w:rPr>
        <w:t xml:space="preserve"> do Alto das Eiras</w:t>
      </w:r>
    </w:p>
    <w:p w14:paraId="5F01C10C" w14:textId="77777777" w:rsidR="009702AE" w:rsidRPr="009702AE" w:rsidRDefault="009702AE" w:rsidP="000B1569">
      <w:pPr>
        <w:ind w:firstLine="708"/>
        <w:rPr>
          <w:strike/>
          <w:sz w:val="14"/>
          <w:szCs w:val="14"/>
        </w:rPr>
      </w:pPr>
    </w:p>
    <w:p w14:paraId="337CAD84" w14:textId="25E7863F" w:rsidR="002F2232" w:rsidRDefault="003458C6" w:rsidP="00B33DA8">
      <w:r w:rsidRPr="003458C6">
        <w:rPr>
          <w:strike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CCC4865" wp14:editId="77404388">
                <wp:simplePos x="0" y="0"/>
                <wp:positionH relativeFrom="margin">
                  <wp:posOffset>2839085</wp:posOffset>
                </wp:positionH>
                <wp:positionV relativeFrom="paragraph">
                  <wp:posOffset>2540</wp:posOffset>
                </wp:positionV>
                <wp:extent cx="2816860" cy="218440"/>
                <wp:effectExtent l="0" t="0" r="0" b="0"/>
                <wp:wrapNone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6860" cy="2184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C233DF" w14:textId="46048028" w:rsidR="003458C6" w:rsidRPr="003458C6" w:rsidRDefault="003458C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DCA900"/>
                                <w:sz w:val="12"/>
                                <w:szCs w:val="12"/>
                              </w:rPr>
                            </w:pPr>
                            <w:r w:rsidRPr="003458C6">
                              <w:rPr>
                                <w:rFonts w:ascii="Arial" w:hAnsi="Arial" w:cs="Arial"/>
                                <w:b/>
                                <w:bCs/>
                                <w:color w:val="DCA900"/>
                                <w:sz w:val="12"/>
                                <w:szCs w:val="12"/>
                              </w:rPr>
                              <w:t xml:space="preserve">Dia Internacional dos Monumentos e Sítios </w:t>
                            </w:r>
                            <w:r w:rsidRPr="006B6952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12"/>
                                <w:szCs w:val="12"/>
                              </w:rPr>
                              <w:t>“Património Vivo”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CC4865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23.55pt;margin-top:.2pt;width:221.8pt;height:17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" filled="f" stroked="f">
                <v:textbox>
                  <w:txbxContent>
                    <w:p w14:paraId="59C233DF" w14:textId="46048028" w:rsidR="003458C6" w:rsidRPr="003458C6" w:rsidRDefault="003458C6">
                      <w:pPr>
                        <w:rPr>
                          <w:rFonts w:ascii="Arial" w:hAnsi="Arial" w:cs="Arial"/>
                          <w:b/>
                          <w:bCs/>
                          <w:color w:val="DCA900"/>
                          <w:sz w:val="12"/>
                          <w:szCs w:val="12"/>
                        </w:rPr>
                      </w:pPr>
                      <w:r w:rsidRPr="003458C6">
                        <w:rPr>
                          <w:rFonts w:ascii="Arial" w:hAnsi="Arial" w:cs="Arial"/>
                          <w:b/>
                          <w:bCs/>
                          <w:color w:val="DCA900"/>
                          <w:sz w:val="12"/>
                          <w:szCs w:val="12"/>
                        </w:rPr>
                        <w:t xml:space="preserve">Dia Internacional dos Monumentos e Sítios </w:t>
                      </w:r>
                      <w:r w:rsidRPr="006B6952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12"/>
                          <w:szCs w:val="12"/>
                        </w:rPr>
                        <w:t>“Património Vivo”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F162B">
        <w:rPr>
          <w:noProof/>
        </w:rPr>
        <w:drawing>
          <wp:inline distT="0" distB="0" distL="0" distR="0" wp14:anchorId="286033E9" wp14:editId="6E197867">
            <wp:extent cx="1680210" cy="40386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16" t="13896" r="6306" b="24639"/>
                    <a:stretch/>
                  </pic:blipFill>
                  <pic:spPr bwMode="auto">
                    <a:xfrm>
                      <a:off x="0" y="0"/>
                      <a:ext cx="1696573" cy="4077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F162B">
        <w:rPr>
          <w:noProof/>
        </w:rPr>
        <w:drawing>
          <wp:inline distT="0" distB="0" distL="0" distR="0" wp14:anchorId="51CD2D8E" wp14:editId="5CE793C3">
            <wp:extent cx="1094350" cy="50228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334" cy="51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="00314498">
        <w:rPr>
          <w:noProof/>
        </w:rPr>
        <w:drawing>
          <wp:inline distT="0" distB="0" distL="0" distR="0" wp14:anchorId="23B429E3" wp14:editId="5350D5EC">
            <wp:extent cx="2212340" cy="335677"/>
            <wp:effectExtent l="0" t="0" r="0" b="762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5431" cy="352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F22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93B28" w14:textId="77777777" w:rsidR="00E15588" w:rsidRDefault="00E15588" w:rsidP="00A26AC5">
      <w:pPr>
        <w:spacing w:after="0" w:line="240" w:lineRule="auto"/>
      </w:pPr>
      <w:r>
        <w:separator/>
      </w:r>
    </w:p>
  </w:endnote>
  <w:endnote w:type="continuationSeparator" w:id="0">
    <w:p w14:paraId="152E516D" w14:textId="77777777" w:rsidR="00E15588" w:rsidRDefault="00E15588" w:rsidP="00A26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D5DC0" w14:textId="77777777" w:rsidR="00E15588" w:rsidRDefault="00E15588" w:rsidP="00A26AC5">
      <w:pPr>
        <w:spacing w:after="0" w:line="240" w:lineRule="auto"/>
      </w:pPr>
      <w:r>
        <w:separator/>
      </w:r>
    </w:p>
  </w:footnote>
  <w:footnote w:type="continuationSeparator" w:id="0">
    <w:p w14:paraId="562C8E54" w14:textId="77777777" w:rsidR="00E15588" w:rsidRDefault="00E15588" w:rsidP="00A26A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CC5F24"/>
    <w:multiLevelType w:val="hybridMultilevel"/>
    <w:tmpl w:val="4D90FA68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1EB7A19"/>
    <w:multiLevelType w:val="hybridMultilevel"/>
    <w:tmpl w:val="D2E40954"/>
    <w:lvl w:ilvl="0" w:tplc="0816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4F925BE3"/>
    <w:multiLevelType w:val="hybridMultilevel"/>
    <w:tmpl w:val="A446B48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FD6398"/>
    <w:multiLevelType w:val="hybridMultilevel"/>
    <w:tmpl w:val="0A48D5F8"/>
    <w:lvl w:ilvl="0" w:tplc="0816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76446752"/>
    <w:multiLevelType w:val="hybridMultilevel"/>
    <w:tmpl w:val="1ACC6E7A"/>
    <w:lvl w:ilvl="0" w:tplc="08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DA8"/>
    <w:rsid w:val="000B1569"/>
    <w:rsid w:val="002F2232"/>
    <w:rsid w:val="00314498"/>
    <w:rsid w:val="003458C6"/>
    <w:rsid w:val="005E7EA6"/>
    <w:rsid w:val="006243CF"/>
    <w:rsid w:val="00633EEF"/>
    <w:rsid w:val="0066035D"/>
    <w:rsid w:val="00683CCA"/>
    <w:rsid w:val="006B6952"/>
    <w:rsid w:val="00784BBD"/>
    <w:rsid w:val="007A5F0F"/>
    <w:rsid w:val="00875AE7"/>
    <w:rsid w:val="008B1389"/>
    <w:rsid w:val="008B2AAA"/>
    <w:rsid w:val="009037CA"/>
    <w:rsid w:val="009702AE"/>
    <w:rsid w:val="00A26AC5"/>
    <w:rsid w:val="00B33DA8"/>
    <w:rsid w:val="00CA17AF"/>
    <w:rsid w:val="00CC60CC"/>
    <w:rsid w:val="00DC55D9"/>
    <w:rsid w:val="00E15588"/>
    <w:rsid w:val="00E55FC1"/>
    <w:rsid w:val="00E60E70"/>
    <w:rsid w:val="00E803E7"/>
    <w:rsid w:val="00F56B1A"/>
    <w:rsid w:val="00F66675"/>
    <w:rsid w:val="00FF1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3C7BD"/>
  <w15:chartTrackingRefBased/>
  <w15:docId w15:val="{D514DCE8-1A9E-42A1-9DE6-AEE7C76FF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rynqvb">
    <w:name w:val="rynqvb"/>
    <w:basedOn w:val="Tipodeletrapredefinidodopargrafo"/>
    <w:rsid w:val="00CA17AF"/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A26AC5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A26AC5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A26AC5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9702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2AF8B-48A3-4916-BC17-ACA5431AD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245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Machado</dc:creator>
  <cp:keywords/>
  <dc:description/>
  <cp:lastModifiedBy>João Machado</cp:lastModifiedBy>
  <cp:revision>16</cp:revision>
  <cp:lastPrinted>2026-03-17T14:32:00Z</cp:lastPrinted>
  <dcterms:created xsi:type="dcterms:W3CDTF">2026-03-16T12:39:00Z</dcterms:created>
  <dcterms:modified xsi:type="dcterms:W3CDTF">2026-04-10T11:08:00Z</dcterms:modified>
</cp:coreProperties>
</file>